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99832" w14:textId="3154585A" w:rsidR="005B25DC" w:rsidRPr="00553C44" w:rsidRDefault="00F32BFB">
      <w:pPr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bookmarkStart w:id="0" w:name="_Hlk59551708"/>
      <w:r w:rsidRPr="00553C44">
        <w:rPr>
          <w:rFonts w:ascii="Times New Roman" w:hAnsi="Times New Roman" w:cs="Times New Roman"/>
          <w:b/>
          <w:bCs/>
          <w:sz w:val="36"/>
          <w:szCs w:val="36"/>
          <w:lang w:val="uk-UA"/>
        </w:rPr>
        <w:t>Доброго дня, шановна Людмило Леонтіївно! Вітаю всіх учасників онлайн зустрічі.</w:t>
      </w:r>
    </w:p>
    <w:p w14:paraId="0BCE4C11" w14:textId="19350485" w:rsidR="00F32BFB" w:rsidRPr="00553C44" w:rsidRDefault="004F184B" w:rsidP="004E115F">
      <w:pPr>
        <w:ind w:firstLine="708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hAnsi="Times New Roman" w:cs="Times New Roman"/>
          <w:sz w:val="36"/>
          <w:szCs w:val="36"/>
          <w:lang w:val="uk-UA"/>
        </w:rPr>
        <w:t>Як відомо, Одещина – багатонаціональна область, яка відома своїми міжнародними зв’язками та полікультурними традиціями. Ще 2000</w:t>
      </w:r>
      <w:r w:rsidR="00801849" w:rsidRPr="00553C44">
        <w:rPr>
          <w:rFonts w:ascii="Times New Roman" w:hAnsi="Times New Roman" w:cs="Times New Roman"/>
          <w:sz w:val="36"/>
          <w:szCs w:val="36"/>
          <w:lang w:val="uk-UA"/>
        </w:rPr>
        <w:t>-го</w:t>
      </w:r>
      <w:r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року наш регіон</w:t>
      </w:r>
      <w:r w:rsidR="004E115F"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був визнаний на європейському рівні лабораторі</w:t>
      </w:r>
      <w:r w:rsidR="003748D5">
        <w:rPr>
          <w:rFonts w:ascii="Times New Roman" w:hAnsi="Times New Roman" w:cs="Times New Roman"/>
          <w:sz w:val="36"/>
          <w:szCs w:val="36"/>
          <w:lang w:val="uk-UA"/>
        </w:rPr>
        <w:t>є</w:t>
      </w:r>
      <w:r w:rsidR="004E115F" w:rsidRPr="00553C44">
        <w:rPr>
          <w:rFonts w:ascii="Times New Roman" w:hAnsi="Times New Roman" w:cs="Times New Roman"/>
          <w:sz w:val="36"/>
          <w:szCs w:val="36"/>
          <w:lang w:val="uk-UA"/>
        </w:rPr>
        <w:t>ю міжнаціональних відносин.</w:t>
      </w:r>
      <w:r w:rsidR="00F32BFB"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E115F" w:rsidRPr="00553C44">
        <w:rPr>
          <w:rFonts w:ascii="Times New Roman" w:hAnsi="Times New Roman" w:cs="Times New Roman"/>
          <w:sz w:val="36"/>
          <w:szCs w:val="36"/>
          <w:lang w:val="uk-UA"/>
        </w:rPr>
        <w:t>Ми маємо давні та міцні традиції у цьому ве</w:t>
      </w:r>
      <w:bookmarkStart w:id="1" w:name="_GoBack"/>
      <w:bookmarkEnd w:id="1"/>
      <w:r w:rsidR="004E115F" w:rsidRPr="00553C44">
        <w:rPr>
          <w:rFonts w:ascii="Times New Roman" w:hAnsi="Times New Roman" w:cs="Times New Roman"/>
          <w:sz w:val="36"/>
          <w:szCs w:val="36"/>
          <w:lang w:val="uk-UA"/>
        </w:rPr>
        <w:t>кторі діяльності</w:t>
      </w:r>
      <w:r w:rsidR="00A15B76" w:rsidRPr="00553C44">
        <w:rPr>
          <w:rFonts w:ascii="Times New Roman" w:hAnsi="Times New Roman" w:cs="Times New Roman"/>
          <w:sz w:val="36"/>
          <w:szCs w:val="36"/>
          <w:lang w:val="uk-UA"/>
        </w:rPr>
        <w:t>.</w:t>
      </w:r>
    </w:p>
    <w:p w14:paraId="6B86CAE0" w14:textId="2C41C5E1" w:rsidR="00F32BFB" w:rsidRPr="00553C44" w:rsidRDefault="00F32BFB" w:rsidP="00F32BFB">
      <w:pPr>
        <w:pStyle w:val="i86e2"/>
        <w:widowControl/>
        <w:spacing w:line="240" w:lineRule="auto"/>
        <w:ind w:firstLine="851"/>
        <w:rPr>
          <w:sz w:val="36"/>
          <w:szCs w:val="36"/>
        </w:rPr>
      </w:pPr>
      <w:r w:rsidRPr="00553C44">
        <w:rPr>
          <w:sz w:val="36"/>
          <w:szCs w:val="36"/>
        </w:rPr>
        <w:t xml:space="preserve">За </w:t>
      </w:r>
      <w:proofErr w:type="spellStart"/>
      <w:r w:rsidRPr="00553C44">
        <w:rPr>
          <w:sz w:val="36"/>
          <w:szCs w:val="36"/>
          <w:lang w:val="ru-RU"/>
        </w:rPr>
        <w:t>даними</w:t>
      </w:r>
      <w:proofErr w:type="spellEnd"/>
      <w:r w:rsidRPr="00553C44">
        <w:rPr>
          <w:sz w:val="36"/>
          <w:szCs w:val="36"/>
          <w:lang w:val="ru-RU"/>
        </w:rPr>
        <w:t xml:space="preserve"> </w:t>
      </w:r>
      <w:r w:rsidRPr="00553C44">
        <w:rPr>
          <w:sz w:val="36"/>
          <w:szCs w:val="36"/>
        </w:rPr>
        <w:t xml:space="preserve">останнього перепису населення (2001 рік) на Одещині мешкають представники 133 національностей. </w:t>
      </w:r>
      <w:r w:rsidR="00C00796" w:rsidRPr="00553C44">
        <w:rPr>
          <w:sz w:val="36"/>
          <w:szCs w:val="36"/>
        </w:rPr>
        <w:t xml:space="preserve">Роми </w:t>
      </w:r>
      <w:r w:rsidRPr="00553C44">
        <w:rPr>
          <w:sz w:val="36"/>
          <w:szCs w:val="36"/>
        </w:rPr>
        <w:t xml:space="preserve">складають 0,2 % від загальної кількості населення. Разом з цим, </w:t>
      </w:r>
      <w:r w:rsidR="00C00796" w:rsidRPr="00553C44">
        <w:rPr>
          <w:sz w:val="36"/>
          <w:szCs w:val="36"/>
        </w:rPr>
        <w:t>ми розуміємо</w:t>
      </w:r>
      <w:r w:rsidR="00A15B76" w:rsidRPr="00553C44">
        <w:rPr>
          <w:sz w:val="36"/>
          <w:szCs w:val="36"/>
        </w:rPr>
        <w:t>,</w:t>
      </w:r>
      <w:r w:rsidR="00C00796" w:rsidRPr="00553C44">
        <w:rPr>
          <w:sz w:val="36"/>
          <w:szCs w:val="36"/>
        </w:rPr>
        <w:t xml:space="preserve"> і це підтверджують </w:t>
      </w:r>
      <w:r w:rsidRPr="00553C44">
        <w:rPr>
          <w:sz w:val="36"/>
          <w:szCs w:val="36"/>
        </w:rPr>
        <w:t>керівник</w:t>
      </w:r>
      <w:r w:rsidR="00C00796" w:rsidRPr="00553C44">
        <w:rPr>
          <w:sz w:val="36"/>
          <w:szCs w:val="36"/>
        </w:rPr>
        <w:t>и</w:t>
      </w:r>
      <w:r w:rsidRPr="00553C44">
        <w:rPr>
          <w:sz w:val="36"/>
          <w:szCs w:val="36"/>
        </w:rPr>
        <w:t xml:space="preserve"> ромських організацій</w:t>
      </w:r>
      <w:r w:rsidR="00C00796" w:rsidRPr="00553C44">
        <w:rPr>
          <w:sz w:val="36"/>
          <w:szCs w:val="36"/>
        </w:rPr>
        <w:t xml:space="preserve"> та громадських рухів, </w:t>
      </w:r>
      <w:r w:rsidR="00801849" w:rsidRPr="00553C44">
        <w:rPr>
          <w:sz w:val="36"/>
          <w:szCs w:val="36"/>
        </w:rPr>
        <w:t xml:space="preserve"> що </w:t>
      </w:r>
      <w:r w:rsidRPr="00553C44">
        <w:rPr>
          <w:sz w:val="36"/>
          <w:szCs w:val="36"/>
        </w:rPr>
        <w:t>їх кількість значно більша за рахунок внутрішньої та зовнішньої міграції.</w:t>
      </w:r>
    </w:p>
    <w:p w14:paraId="2D21E890" w14:textId="1ABE5B7D" w:rsidR="00F32BFB" w:rsidRPr="00553C44" w:rsidRDefault="00C00796" w:rsidP="00F32BFB">
      <w:pPr>
        <w:pStyle w:val="i86e2"/>
        <w:widowControl/>
        <w:spacing w:line="240" w:lineRule="auto"/>
        <w:ind w:firstLine="851"/>
        <w:rPr>
          <w:sz w:val="36"/>
          <w:szCs w:val="36"/>
        </w:rPr>
      </w:pPr>
      <w:r w:rsidRPr="00553C44">
        <w:rPr>
          <w:sz w:val="36"/>
          <w:szCs w:val="36"/>
        </w:rPr>
        <w:t>Роми</w:t>
      </w:r>
      <w:r w:rsidR="00CA0345" w:rsidRPr="00553C44">
        <w:rPr>
          <w:sz w:val="36"/>
          <w:szCs w:val="36"/>
        </w:rPr>
        <w:t xml:space="preserve"> </w:t>
      </w:r>
      <w:r w:rsidR="00F32BFB" w:rsidRPr="00553C44">
        <w:rPr>
          <w:sz w:val="36"/>
          <w:szCs w:val="36"/>
        </w:rPr>
        <w:t>компактно</w:t>
      </w:r>
      <w:r w:rsidR="00CA0345" w:rsidRPr="00553C44">
        <w:rPr>
          <w:sz w:val="36"/>
          <w:szCs w:val="36"/>
        </w:rPr>
        <w:t xml:space="preserve"> проживають в</w:t>
      </w:r>
      <w:r w:rsidR="00F32BFB" w:rsidRPr="00553C44">
        <w:rPr>
          <w:sz w:val="36"/>
          <w:szCs w:val="36"/>
        </w:rPr>
        <w:t>:</w:t>
      </w:r>
    </w:p>
    <w:p w14:paraId="08E3B974" w14:textId="11DC4DBD" w:rsidR="00F32BFB" w:rsidRPr="00553C44" w:rsidRDefault="00F32BFB" w:rsidP="00A15B76">
      <w:pPr>
        <w:pStyle w:val="i86e2"/>
        <w:widowControl/>
        <w:numPr>
          <w:ilvl w:val="0"/>
          <w:numId w:val="1"/>
        </w:numPr>
        <w:tabs>
          <w:tab w:val="clear" w:pos="1080"/>
          <w:tab w:val="num" w:pos="1788"/>
        </w:tabs>
        <w:spacing w:line="240" w:lineRule="auto"/>
        <w:ind w:left="708" w:firstLine="851"/>
        <w:rPr>
          <w:sz w:val="36"/>
          <w:szCs w:val="36"/>
        </w:rPr>
      </w:pPr>
      <w:r w:rsidRPr="00553C44">
        <w:rPr>
          <w:sz w:val="36"/>
          <w:szCs w:val="36"/>
        </w:rPr>
        <w:t>Ізмаїльськ</w:t>
      </w:r>
      <w:r w:rsidR="00CA0345" w:rsidRPr="00553C44">
        <w:rPr>
          <w:sz w:val="36"/>
          <w:szCs w:val="36"/>
        </w:rPr>
        <w:t>ому</w:t>
      </w:r>
      <w:r w:rsidRPr="00553C44">
        <w:rPr>
          <w:sz w:val="36"/>
          <w:szCs w:val="36"/>
        </w:rPr>
        <w:t xml:space="preserve"> район – 401 ос</w:t>
      </w:r>
      <w:r w:rsidR="00CA0345" w:rsidRPr="00553C44">
        <w:rPr>
          <w:sz w:val="36"/>
          <w:szCs w:val="36"/>
        </w:rPr>
        <w:t>о</w:t>
      </w:r>
      <w:r w:rsidRPr="00553C44">
        <w:rPr>
          <w:sz w:val="36"/>
          <w:szCs w:val="36"/>
        </w:rPr>
        <w:t>б</w:t>
      </w:r>
      <w:r w:rsidR="00CA0345" w:rsidRPr="00553C44">
        <w:rPr>
          <w:sz w:val="36"/>
          <w:szCs w:val="36"/>
        </w:rPr>
        <w:t>а</w:t>
      </w:r>
      <w:r w:rsidRPr="00553C44">
        <w:rPr>
          <w:sz w:val="36"/>
          <w:szCs w:val="36"/>
        </w:rPr>
        <w:t>;</w:t>
      </w:r>
    </w:p>
    <w:p w14:paraId="234E4227" w14:textId="5E18CCD8" w:rsidR="00F32BFB" w:rsidRPr="00553C44" w:rsidRDefault="00F32BFB" w:rsidP="00A15B76">
      <w:pPr>
        <w:pStyle w:val="i86e2"/>
        <w:widowControl/>
        <w:numPr>
          <w:ilvl w:val="0"/>
          <w:numId w:val="1"/>
        </w:numPr>
        <w:tabs>
          <w:tab w:val="clear" w:pos="1080"/>
          <w:tab w:val="num" w:pos="1788"/>
        </w:tabs>
        <w:spacing w:line="240" w:lineRule="auto"/>
        <w:ind w:left="708" w:firstLine="851"/>
        <w:rPr>
          <w:sz w:val="36"/>
          <w:szCs w:val="36"/>
        </w:rPr>
      </w:pPr>
      <w:r w:rsidRPr="00553C44">
        <w:rPr>
          <w:sz w:val="36"/>
          <w:szCs w:val="36"/>
        </w:rPr>
        <w:t>Білгород-Дністровськ</w:t>
      </w:r>
      <w:r w:rsidR="00CA0345" w:rsidRPr="00553C44">
        <w:rPr>
          <w:sz w:val="36"/>
          <w:szCs w:val="36"/>
        </w:rPr>
        <w:t>ому</w:t>
      </w:r>
      <w:r w:rsidRPr="00553C44">
        <w:rPr>
          <w:sz w:val="36"/>
          <w:szCs w:val="36"/>
        </w:rPr>
        <w:t xml:space="preserve"> район</w:t>
      </w:r>
      <w:r w:rsidR="00CA0345" w:rsidRPr="00553C44">
        <w:rPr>
          <w:sz w:val="36"/>
          <w:szCs w:val="36"/>
        </w:rPr>
        <w:t>і</w:t>
      </w:r>
      <w:r w:rsidRPr="00553C44">
        <w:rPr>
          <w:sz w:val="36"/>
          <w:szCs w:val="36"/>
        </w:rPr>
        <w:t xml:space="preserve"> – 398 осіб;</w:t>
      </w:r>
    </w:p>
    <w:p w14:paraId="0C4C8FB0" w14:textId="395CC1A7" w:rsidR="00F32BFB" w:rsidRPr="00553C44" w:rsidRDefault="00F32BFB" w:rsidP="00A15B76">
      <w:pPr>
        <w:pStyle w:val="i86e2"/>
        <w:widowControl/>
        <w:numPr>
          <w:ilvl w:val="0"/>
          <w:numId w:val="1"/>
        </w:numPr>
        <w:tabs>
          <w:tab w:val="clear" w:pos="1080"/>
          <w:tab w:val="num" w:pos="1788"/>
        </w:tabs>
        <w:spacing w:line="240" w:lineRule="auto"/>
        <w:ind w:left="708" w:firstLine="851"/>
        <w:rPr>
          <w:sz w:val="36"/>
          <w:szCs w:val="36"/>
        </w:rPr>
      </w:pPr>
      <w:r w:rsidRPr="00553C44">
        <w:rPr>
          <w:sz w:val="36"/>
          <w:szCs w:val="36"/>
        </w:rPr>
        <w:t>Болградськ</w:t>
      </w:r>
      <w:r w:rsidR="00CA0345" w:rsidRPr="00553C44">
        <w:rPr>
          <w:sz w:val="36"/>
          <w:szCs w:val="36"/>
        </w:rPr>
        <w:t>ому</w:t>
      </w:r>
      <w:r w:rsidRPr="00553C44">
        <w:rPr>
          <w:sz w:val="36"/>
          <w:szCs w:val="36"/>
        </w:rPr>
        <w:t xml:space="preserve"> район</w:t>
      </w:r>
      <w:r w:rsidR="00CA0345" w:rsidRPr="00553C44">
        <w:rPr>
          <w:sz w:val="36"/>
          <w:szCs w:val="36"/>
        </w:rPr>
        <w:t>і</w:t>
      </w:r>
      <w:r w:rsidRPr="00553C44">
        <w:rPr>
          <w:sz w:val="36"/>
          <w:szCs w:val="36"/>
        </w:rPr>
        <w:t xml:space="preserve"> – 235 осіб;</w:t>
      </w:r>
    </w:p>
    <w:p w14:paraId="70310B48" w14:textId="4BFB5404" w:rsidR="00F32BFB" w:rsidRPr="00553C44" w:rsidRDefault="00F32BFB" w:rsidP="00A15B76">
      <w:pPr>
        <w:pStyle w:val="i86e2"/>
        <w:widowControl/>
        <w:numPr>
          <w:ilvl w:val="0"/>
          <w:numId w:val="1"/>
        </w:numPr>
        <w:tabs>
          <w:tab w:val="clear" w:pos="1080"/>
          <w:tab w:val="num" w:pos="1788"/>
        </w:tabs>
        <w:spacing w:line="240" w:lineRule="auto"/>
        <w:ind w:left="708" w:firstLine="851"/>
        <w:rPr>
          <w:sz w:val="36"/>
          <w:szCs w:val="36"/>
        </w:rPr>
      </w:pPr>
      <w:r w:rsidRPr="00553C44">
        <w:rPr>
          <w:sz w:val="36"/>
          <w:szCs w:val="36"/>
        </w:rPr>
        <w:t>Татарбунарськ</w:t>
      </w:r>
      <w:r w:rsidR="00CA0345" w:rsidRPr="00553C44">
        <w:rPr>
          <w:sz w:val="36"/>
          <w:szCs w:val="36"/>
        </w:rPr>
        <w:t>ому</w:t>
      </w:r>
      <w:r w:rsidRPr="00553C44">
        <w:rPr>
          <w:sz w:val="36"/>
          <w:szCs w:val="36"/>
        </w:rPr>
        <w:t xml:space="preserve"> район</w:t>
      </w:r>
      <w:r w:rsidR="00CA0345" w:rsidRPr="00553C44">
        <w:rPr>
          <w:sz w:val="36"/>
          <w:szCs w:val="36"/>
        </w:rPr>
        <w:t>і</w:t>
      </w:r>
      <w:r w:rsidRPr="00553C44">
        <w:rPr>
          <w:sz w:val="36"/>
          <w:szCs w:val="36"/>
        </w:rPr>
        <w:t xml:space="preserve"> – 222 осіб.</w:t>
      </w:r>
    </w:p>
    <w:p w14:paraId="480DF278" w14:textId="3F397540" w:rsidR="00CA0345" w:rsidRPr="00553C44" w:rsidRDefault="00CA0345" w:rsidP="00B34A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proofErr w:type="gramStart"/>
      <w:r w:rsidRPr="00553C44">
        <w:rPr>
          <w:rFonts w:ascii="Times New Roman" w:hAnsi="Times New Roman"/>
          <w:sz w:val="36"/>
          <w:szCs w:val="36"/>
        </w:rPr>
        <w:t xml:space="preserve">На </w:t>
      </w:r>
      <w:r w:rsidR="0010552C" w:rsidRPr="00553C44">
        <w:rPr>
          <w:rFonts w:ascii="Times New Roman" w:hAnsi="Times New Roman"/>
          <w:sz w:val="36"/>
          <w:szCs w:val="36"/>
          <w:lang w:val="uk-UA"/>
        </w:rPr>
        <w:t xml:space="preserve"> цей</w:t>
      </w:r>
      <w:proofErr w:type="gramEnd"/>
      <w:r w:rsidR="0010552C" w:rsidRPr="00553C44">
        <w:rPr>
          <w:rFonts w:ascii="Times New Roman" w:hAnsi="Times New Roman"/>
          <w:sz w:val="36"/>
          <w:szCs w:val="36"/>
          <w:lang w:val="uk-UA"/>
        </w:rPr>
        <w:t xml:space="preserve"> час </w:t>
      </w:r>
      <w:r w:rsidRPr="00553C44">
        <w:rPr>
          <w:rFonts w:ascii="Times New Roman" w:hAnsi="Times New Roman"/>
          <w:sz w:val="36"/>
          <w:szCs w:val="36"/>
        </w:rPr>
        <w:t xml:space="preserve">на </w:t>
      </w:r>
      <w:proofErr w:type="spellStart"/>
      <w:r w:rsidRPr="00553C44">
        <w:rPr>
          <w:rFonts w:ascii="Times New Roman" w:hAnsi="Times New Roman"/>
          <w:sz w:val="36"/>
          <w:szCs w:val="36"/>
        </w:rPr>
        <w:t>території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Оде</w:t>
      </w:r>
      <w:proofErr w:type="spellStart"/>
      <w:r w:rsidR="00801849" w:rsidRPr="00553C44">
        <w:rPr>
          <w:rFonts w:ascii="Times New Roman" w:hAnsi="Times New Roman"/>
          <w:sz w:val="36"/>
          <w:szCs w:val="36"/>
          <w:lang w:val="uk-UA"/>
        </w:rPr>
        <w:t>щини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553C44">
        <w:rPr>
          <w:rFonts w:ascii="Times New Roman" w:hAnsi="Times New Roman"/>
          <w:sz w:val="36"/>
          <w:szCs w:val="36"/>
        </w:rPr>
        <w:t>зареєстровано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553C44">
        <w:rPr>
          <w:rFonts w:ascii="Times New Roman" w:hAnsi="Times New Roman"/>
          <w:sz w:val="36"/>
          <w:szCs w:val="36"/>
        </w:rPr>
        <w:t>понад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15 </w:t>
      </w:r>
      <w:proofErr w:type="spellStart"/>
      <w:r w:rsidRPr="00553C44">
        <w:rPr>
          <w:rFonts w:ascii="Times New Roman" w:hAnsi="Times New Roman"/>
          <w:sz w:val="36"/>
          <w:szCs w:val="36"/>
        </w:rPr>
        <w:t>ромських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553C44">
        <w:rPr>
          <w:rFonts w:ascii="Times New Roman" w:hAnsi="Times New Roman"/>
          <w:sz w:val="36"/>
          <w:szCs w:val="36"/>
        </w:rPr>
        <w:t>національно-культурних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553C44">
        <w:rPr>
          <w:rFonts w:ascii="Times New Roman" w:hAnsi="Times New Roman"/>
          <w:sz w:val="36"/>
          <w:szCs w:val="36"/>
        </w:rPr>
        <w:t>товариств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з </w:t>
      </w:r>
      <w:proofErr w:type="spellStart"/>
      <w:r w:rsidRPr="00553C44">
        <w:rPr>
          <w:rFonts w:ascii="Times New Roman" w:hAnsi="Times New Roman"/>
          <w:sz w:val="36"/>
          <w:szCs w:val="36"/>
        </w:rPr>
        <w:t>різним</w:t>
      </w:r>
      <w:proofErr w:type="spellEnd"/>
      <w:r w:rsidRPr="00553C44">
        <w:rPr>
          <w:rFonts w:ascii="Times New Roman" w:hAnsi="Times New Roman"/>
          <w:sz w:val="36"/>
          <w:szCs w:val="36"/>
        </w:rPr>
        <w:t xml:space="preserve"> статусом.</w:t>
      </w:r>
      <w:r w:rsidRPr="00553C44">
        <w:rPr>
          <w:rFonts w:ascii="Times New Roman" w:hAnsi="Times New Roman"/>
          <w:sz w:val="36"/>
          <w:szCs w:val="36"/>
          <w:lang w:val="uk-UA"/>
        </w:rPr>
        <w:t xml:space="preserve"> Найбільш активні з них</w:t>
      </w:r>
      <w:r w:rsidR="00A15B76" w:rsidRPr="00553C44">
        <w:rPr>
          <w:rFonts w:ascii="Times New Roman" w:hAnsi="Times New Roman"/>
          <w:sz w:val="36"/>
          <w:szCs w:val="36"/>
          <w:lang w:val="uk-UA"/>
        </w:rPr>
        <w:t>:</w:t>
      </w:r>
      <w:r w:rsidR="00B34AF7" w:rsidRPr="00553C44">
        <w:rPr>
          <w:rFonts w:ascii="Times New Roman" w:hAnsi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Одеський обласний Ромський конгрес «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Бахтало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дром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»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;</w:t>
      </w:r>
      <w:r w:rsidR="00B34AF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Коаліція ромських організацій «Стратегія 2020» та «Правозахисний ромський центр»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;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Одеське обласне товариство ромської культури «Романі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Збора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»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;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Ромська рада України;</w:t>
      </w:r>
      <w:r w:rsidR="00B34AF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громадська організація «Придунайська ромська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організація»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;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громадське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об'єднання циган міста Білгорода-Дністровського «Нево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Дром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» та інші.</w:t>
      </w:r>
    </w:p>
    <w:p w14:paraId="693F4216" w14:textId="3AD7388F" w:rsidR="00A15B76" w:rsidRPr="00553C44" w:rsidRDefault="00A15B76" w:rsidP="00A15B76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14:paraId="4F61AC58" w14:textId="3AB25A20" w:rsidR="001045B2" w:rsidRPr="00553C44" w:rsidRDefault="001045B2" w:rsidP="00105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Робота стосовно</w:t>
      </w:r>
      <w:r w:rsidR="0010552C"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стану дотримання прав і свобод ромів  </w:t>
      </w:r>
      <w:r w:rsidR="0010552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ведеться у різних напрямах</w:t>
      </w:r>
      <w:r w:rsidR="0010552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 але, б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езумовно, найбільш актуальним сьогодні 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є питання охорони здоров’я</w:t>
      </w:r>
    </w:p>
    <w:p w14:paraId="35FA5586" w14:textId="26C4F279" w:rsidR="001045B2" w:rsidRPr="00553C44" w:rsidRDefault="001045B2" w:rsidP="001045B2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На цей час </w:t>
      </w:r>
      <w:r w:rsidR="0010552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в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центр</w:t>
      </w:r>
      <w:r w:rsidR="0010552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ах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первинної медико-санітарної допомоги проводять наради та інструктажі з сімейними лікарями та медичними сестрами щодо виявлення на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lastRenderedPageBreak/>
        <w:t>закріплених за ними дільницями родин ромської національності, ознайомлення їх із відповідною інформацією стосовно можливостей надання медичної допомоги, порядку постановки на облік та укладення декларацій з сімейними лікарями. Однак, тут є серйозні проблеми, пов’язані із відсутністю документів.</w:t>
      </w:r>
    </w:p>
    <w:p w14:paraId="5FAFD357" w14:textId="7E29FA6F" w:rsidR="001045B2" w:rsidRPr="00553C44" w:rsidRDefault="001045B2" w:rsidP="001045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Під час онлайн-конференції, організованої Моніторинговою місією ООН з прав людини в Україні (04.06.2020), у якій брали участь представники Одеської ОДА та ромські організації, висловлювалось занепокоєння погіршенням ситуації з правами ромів у час пандемії COVID-19. </w:t>
      </w:r>
    </w:p>
    <w:p w14:paraId="774B8C64" w14:textId="29E3B14E" w:rsidR="001045B2" w:rsidRPr="00553C44" w:rsidRDefault="001045B2" w:rsidP="001045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До речі, під час спалаху захворювання у таборі в селі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Нерубайськ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е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 Одеського району працювала робоча група фахівців-медиків, роздавались засоби індивідуальної гігієни. Згодом підключились громадські організації «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Бахтало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», «Придунайська організація ромів», БФ «Планета добрих людей» та «Правозахисний ромський центр». Завдяки спільним зусиллям ситуацію вдалось локалізувати.</w:t>
      </w:r>
    </w:p>
    <w:p w14:paraId="2F1D72AC" w14:textId="77777777" w:rsidR="00C04B10" w:rsidRPr="00553C44" w:rsidRDefault="00C04B10" w:rsidP="001045B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14:paraId="72D17385" w14:textId="4DF5366C" w:rsidR="001045B2" w:rsidRPr="00553C44" w:rsidRDefault="001045B2" w:rsidP="001045B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Надзвичайно важливими є 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питання соціальної роботи </w:t>
      </w:r>
      <w:r w:rsidR="0010552C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щодо 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адаптації</w:t>
      </w:r>
      <w:r w:rsidR="0010552C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ромів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.</w:t>
      </w:r>
    </w:p>
    <w:p w14:paraId="0BD7E676" w14:textId="0438C3D1" w:rsidR="001045B2" w:rsidRPr="00553C44" w:rsidRDefault="001045B2" w:rsidP="001045B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Фахівцями районних та міських центрів соціальних служб для сім’ї, дітей та молоді протягом 2020 року здійснено оцінку потреб у ромських сім’ях. За результатами роботи 224 сім’ї (в них 884 дитини) охоплено соціальними послугами.</w:t>
      </w:r>
    </w:p>
    <w:p w14:paraId="20573076" w14:textId="7816EEA0" w:rsidR="001045B2" w:rsidRPr="00553C44" w:rsidRDefault="001045B2" w:rsidP="001045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Станом на 1 грудня 2020 в Одеській області до структурних підрозділів соціального захисту населення за наданням різних видів державної соціальної допомоги, пільг та житлових субсидій надійшло 969 звернень від осіб ромської національності. Найбільш</w:t>
      </w:r>
      <w:r w:rsidRPr="00553C4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</w:rPr>
        <w:t>актуальними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</w:rPr>
        <w:t xml:space="preserve"> аспектами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</w:rPr>
        <w:t>звернен</w:t>
      </w:r>
      <w:proofErr w:type="spellEnd"/>
      <w:r w:rsidR="0010552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ь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є:  надання допомоги а по вагітності та пологам; при народженні дитини; державна соціальна допомога малозабезпеченим сім’ям; допомога на дітей одиноким матерям</w:t>
      </w:r>
      <w:r w:rsidR="0060591A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допомога на дітей, які виховуються в багатодітних сім’ях; субсидія для </w:t>
      </w:r>
      <w:r w:rsidR="0060591A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lastRenderedPageBreak/>
        <w:t>відшкодування витрат на оплату житлово-комунальних послуг  та закупівлі  побутового палива тощо. Зазначу</w:t>
      </w:r>
      <w:r w:rsidR="0010552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однак</w:t>
      </w:r>
      <w:r w:rsidR="0060591A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 що  точний облік та інформацію з цього приводу дослідити важко, оскільки відповідно до статті 1 Міжнародної конвенції про ліквідацію всіх форм расової дискримінації, будь-яке розрізнення, основані на ознаках раси і національного чи етнічного походження не є допустимими.</w:t>
      </w:r>
    </w:p>
    <w:p w14:paraId="246A4741" w14:textId="22CD737A" w:rsidR="00CE1219" w:rsidRPr="00553C44" w:rsidRDefault="00CE1219" w:rsidP="00CE12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В місцях компактного проживання осіб ромської національної меншини фахівцями з соціальної роботи центрів соціальних служб разом з представниками виконкомів місцевих рад здійснюється профілактична робота щодо недопущення безпритульності та бездоглядності дітей ромської національної спільноти та запобіганню злочинності і противоправної діяльності. </w:t>
      </w:r>
    </w:p>
    <w:p w14:paraId="168EA137" w14:textId="77777777" w:rsidR="00C85980" w:rsidRPr="00553C44" w:rsidRDefault="00CE1219" w:rsidP="00C85980">
      <w:pPr>
        <w:tabs>
          <w:tab w:val="left" w:pos="450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Але головна роль тут належить, безумовно, правоохоронним органам. Вони працюють у безпосередньому зв’язку з ромськими організаціями, зокрема стосовно </w:t>
      </w:r>
      <w:r w:rsidR="00C859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випадків нетолерантного відношення до представників ромської спільноти, а також випадків правопорушень. Для цього впроваджено механізм взаємного інформування та контролю. У 2019 році Головним управлінням Національної поліції в Одеській області затверджено «План превентивних заходів, спрямованих на попередження та протидію конфліктів на етнічному підґрунті на території м. Одеси та Одеської області», на підставі якого  відбувається зазначена робота.</w:t>
      </w:r>
    </w:p>
    <w:p w14:paraId="21C1E687" w14:textId="3BFA427B" w:rsidR="00C85980" w:rsidRPr="00553C44" w:rsidRDefault="00C85980" w:rsidP="00C859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Дуже важливим є 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  <w:t>питання щодо отримання освіт</w:t>
      </w:r>
      <w:r w:rsidR="00344834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  <w:t>и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  <w:t xml:space="preserve"> представниками ромської громади. </w:t>
      </w:r>
    </w:p>
    <w:p w14:paraId="26B59339" w14:textId="51AA1FD3" w:rsidR="00C85980" w:rsidRPr="00553C44" w:rsidRDefault="00C85980" w:rsidP="00C85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За оперативними даними  у закладах загальної середньої освіти  області у цьому навчальному році </w:t>
      </w:r>
      <w:r w:rsidRPr="00553C44">
        <w:rPr>
          <w:rFonts w:ascii="Times New Roman" w:eastAsia="Times New Roman" w:hAnsi="Times New Roman" w:cs="Times New Roman"/>
          <w:iCs/>
          <w:sz w:val="36"/>
          <w:szCs w:val="36"/>
          <w:shd w:val="clear" w:color="auto" w:fill="FFFFFF"/>
          <w:lang w:val="uk-UA"/>
        </w:rPr>
        <w:t xml:space="preserve">розпочали навчання </w:t>
      </w:r>
      <w:r w:rsidRPr="00553C44">
        <w:rPr>
          <w:rFonts w:ascii="Times New Roman" w:eastAsia="Times New Roman" w:hAnsi="Times New Roman" w:cs="Times New Roman"/>
          <w:b/>
          <w:iCs/>
          <w:sz w:val="36"/>
          <w:szCs w:val="36"/>
          <w:shd w:val="clear" w:color="auto" w:fill="FFFFFF"/>
          <w:lang w:val="uk-UA"/>
        </w:rPr>
        <w:t>1963</w:t>
      </w:r>
      <w:r w:rsidRPr="00553C44">
        <w:rPr>
          <w:rFonts w:ascii="Times New Roman" w:eastAsia="Times New Roman" w:hAnsi="Times New Roman" w:cs="Times New Roman"/>
          <w:bCs/>
          <w:iCs/>
          <w:sz w:val="36"/>
          <w:szCs w:val="36"/>
          <w:shd w:val="clear" w:color="auto" w:fill="FFFFFF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iCs/>
          <w:sz w:val="36"/>
          <w:szCs w:val="36"/>
          <w:shd w:val="clear" w:color="auto" w:fill="FFFFFF"/>
          <w:lang w:val="uk-UA"/>
        </w:rPr>
        <w:t>учнів ромського походження</w:t>
      </w:r>
      <w:r w:rsidRPr="00553C44">
        <w:rPr>
          <w:rFonts w:ascii="Times New Roman" w:eastAsia="Times New Roman" w:hAnsi="Times New Roman" w:cs="Times New Roman"/>
          <w:i/>
          <w:sz w:val="36"/>
          <w:szCs w:val="36"/>
          <w:shd w:val="clear" w:color="auto" w:fill="FFFFFF"/>
          <w:lang w:val="uk-UA"/>
        </w:rPr>
        <w:t>.</w:t>
      </w: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Найбільша кількість дітей-ромів у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Арцизькому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Березівському, Білгород-Дністровському,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Біляївському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Болградському, Ізмаїльському,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Лиманському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Тарутинському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Татарбунарському,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Захарівському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Ширяївському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районах та місті Ізмаїл.</w:t>
      </w:r>
      <w:r w:rsidRPr="00553C44">
        <w:rPr>
          <w:rFonts w:ascii="Times New Roman" w:eastAsia="Times New Roman" w:hAnsi="Times New Roman" w:cs="Times New Roman"/>
          <w:b/>
          <w:sz w:val="36"/>
          <w:szCs w:val="36"/>
          <w:shd w:val="clear" w:color="auto" w:fill="FFFFFF"/>
          <w:lang w:val="uk-UA"/>
        </w:rPr>
        <w:t xml:space="preserve"> </w:t>
      </w:r>
    </w:p>
    <w:p w14:paraId="1EDDC4CE" w14:textId="08E44C1D" w:rsidR="00C85980" w:rsidRPr="00553C44" w:rsidRDefault="00344834" w:rsidP="00C859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lastRenderedPageBreak/>
        <w:t>Аналіз ситуації показав</w:t>
      </w:r>
      <w:r w:rsidR="00C859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що</w:t>
      </w:r>
      <w:r w:rsidR="00C859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діти з ромських родин</w:t>
      </w:r>
      <w:r w:rsidR="00C859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більш систематично відвідують початкову школу. У базовій та середній ланці  навчання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– ситуація значно гірше:</w:t>
      </w:r>
      <w:r w:rsidR="00C859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відвідування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шкіл </w:t>
      </w:r>
      <w:r w:rsidR="00C859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критично знижується, відповідно зменшується відсоток дітей ромської спільноти, що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мають </w:t>
      </w:r>
      <w:r w:rsidR="00C859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освіту. </w:t>
      </w:r>
    </w:p>
    <w:p w14:paraId="5F4C021B" w14:textId="77777777" w:rsidR="0010552C" w:rsidRPr="00553C44" w:rsidRDefault="0010552C" w:rsidP="00C859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14:paraId="3CD3D72C" w14:textId="3814781A" w:rsidR="00C85980" w:rsidRPr="00553C44" w:rsidRDefault="00C85980" w:rsidP="00C859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Разом з цим 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протягом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д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вох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рок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ів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громадськ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е об’єднання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«</w:t>
      </w: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Придунайська ромська організація»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за підтримки Правозахисної групи етнічних меншин Європи, розпочала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 в Одеській області</w:t>
      </w: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 реалізацію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про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є</w:t>
      </w:r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>кту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uk-UA"/>
        </w:rPr>
        <w:t xml:space="preserve"> «Шкільна служба порозуміння».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За допомогою 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реалізації основних напрямів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10552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цього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про</w:t>
      </w:r>
      <w:r w:rsidR="009F3E8C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єк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ту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вже запроваджено шкільну медіацію у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Нерубайському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навчально-виховному комплексі «школа-гімназія», ЗОШ І-ІІІ ступенів №3 м.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Ізмаїл та </w:t>
      </w:r>
      <w:proofErr w:type="spellStart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Озернянській</w:t>
      </w:r>
      <w:proofErr w:type="spellEnd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ЗОШ І-ІІІ ступенів.</w:t>
      </w:r>
    </w:p>
    <w:p w14:paraId="45271F0B" w14:textId="77777777" w:rsidR="0010552C" w:rsidRPr="00553C44" w:rsidRDefault="009F3E8C" w:rsidP="00AA01F8">
      <w:pPr>
        <w:tabs>
          <w:tab w:val="left" w:pos="5012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З метою формування гармонійної ситуації в регіоні та протидії упередженому</w:t>
      </w:r>
      <w:r w:rsidR="0041726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ставленню до осі</w:t>
      </w:r>
      <w:r w:rsidR="0041726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б ромської національності практикуються різні форми  та засоби </w:t>
      </w:r>
      <w:r w:rsidR="00417267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просвітницької та культурно-мистецької діяльності</w:t>
      </w:r>
      <w:r w:rsidR="0041726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 Так, традиційно</w:t>
      </w:r>
      <w:r w:rsidR="00AA01F8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41726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щорічно</w:t>
      </w:r>
      <w:r w:rsidR="00AA01F8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 8 квітня,</w:t>
      </w:r>
      <w:r w:rsidR="0041726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відзнача</w:t>
      </w:r>
      <w:r w:rsidR="00AA01F8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ється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Всесвітн</w:t>
      </w:r>
      <w:r w:rsidR="00AA01F8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ій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дня ромів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 вшановується пам’ять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жертв геноциду ромів.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Р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омськ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і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організаці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ї активно співпрацюють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з  закладами культури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області, і на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віть в умовах карантинних обмежень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ця робота не припиняється. Цього року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на базі Одеської обласної універсальної наукової бібліотеки ім.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М.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Грушевського презент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у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ва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ли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видане ромською мовою «Євангеліє від Іоанна», 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в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Одеськ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ій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національн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ій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науков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ій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бібліоте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ці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презентовано результати  етнологічного проекту «АМАРО-ТРАЙО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: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нариси про побут та традиції ромів Одещини».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Знаю, що продовжується реалізація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започаткованого «Правозахисним ромським центром» спільно з Міжнародним Фондом «Відродження» </w:t>
      </w:r>
      <w:proofErr w:type="spellStart"/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проєкту</w:t>
      </w:r>
      <w:proofErr w:type="spellEnd"/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«Ромські студії», у рамках якого у с.</w:t>
      </w:r>
      <w:r w:rsidR="00A15B76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Корсунці Одеського району працює те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а</w:t>
      </w:r>
      <w:r w:rsidR="00F06079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тральна школа. </w:t>
      </w:r>
    </w:p>
    <w:p w14:paraId="185D7F51" w14:textId="681AF098" w:rsidR="004E115F" w:rsidRPr="00553C44" w:rsidRDefault="004E115F" w:rsidP="004E115F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Сьогодні нові умови адміністративно-територіальної реформи висувають нові вимоги щодо 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інклюзії ромів у 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lastRenderedPageBreak/>
        <w:t>соціально-економічне життя громад,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посилення уваги до їхніх проблем з боку органів місцевого самоврядування.</w:t>
      </w:r>
    </w:p>
    <w:p w14:paraId="6D68C1B3" w14:textId="5B9EF534" w:rsidR="004E115F" w:rsidRPr="00553C44" w:rsidRDefault="00B34AF7" w:rsidP="000B5702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Р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оми готові висловлюватися і вести діалог як всередині, так і поза власних спільнот</w:t>
      </w:r>
      <w:r w:rsidR="00DE6311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 про це свідчить</w:t>
      </w:r>
      <w:r w:rsidR="004E115F" w:rsidRPr="00553C44">
        <w:rPr>
          <w:rFonts w:ascii="Times New Roman" w:eastAsia="Times New Roman" w:hAnsi="Times New Roman" w:cs="Times New Roman"/>
          <w:i/>
          <w:sz w:val="36"/>
          <w:szCs w:val="36"/>
          <w:lang w:val="uk-UA"/>
        </w:rPr>
        <w:t xml:space="preserve"> </w:t>
      </w:r>
      <w:r w:rsidR="004E115F" w:rsidRPr="00553C44">
        <w:rPr>
          <w:rFonts w:ascii="Times New Roman" w:eastAsia="Times New Roman" w:hAnsi="Times New Roman" w:cs="Times New Roman"/>
          <w:iCs/>
          <w:sz w:val="36"/>
          <w:szCs w:val="36"/>
          <w:lang w:val="uk-UA"/>
        </w:rPr>
        <w:t>виборча активність ромської громади, особливо на місцевому рівні</w:t>
      </w:r>
      <w:r w:rsidR="004E115F" w:rsidRPr="00553C44">
        <w:rPr>
          <w:rFonts w:ascii="Times New Roman" w:eastAsia="Times New Roman" w:hAnsi="Times New Roman" w:cs="Times New Roman"/>
          <w:i/>
          <w:sz w:val="36"/>
          <w:szCs w:val="36"/>
          <w:lang w:val="uk-UA"/>
        </w:rPr>
        <w:t>.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proofErr w:type="spellStart"/>
      <w:r w:rsidR="00DE6311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Доречі</w:t>
      </w:r>
      <w:proofErr w:type="spellEnd"/>
      <w:r w:rsidR="00DE6311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 п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очинаючи з 2019 року</w:t>
      </w:r>
      <w:r w:rsidR="004E115F" w:rsidRPr="00553C44">
        <w:rPr>
          <w:rFonts w:ascii="Times New Roman" w:eastAsia="Times New Roman" w:hAnsi="Times New Roman" w:cs="Times New Roman"/>
          <w:i/>
          <w:sz w:val="36"/>
          <w:szCs w:val="36"/>
          <w:lang w:val="uk-UA"/>
        </w:rPr>
        <w:t xml:space="preserve"> 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у рамках </w:t>
      </w:r>
      <w:proofErr w:type="spellStart"/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про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є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кту</w:t>
      </w:r>
      <w:proofErr w:type="spellEnd"/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Міжнародного фонду «Відродження» «Інклюзія ромської спільноти в громадсько-політичні процеси» в м. Одеса </w:t>
      </w:r>
      <w:r w:rsidR="00DE6311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розпочала роботу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4E115F" w:rsidRPr="00553C44">
        <w:rPr>
          <w:rFonts w:ascii="Times New Roman" w:eastAsia="Times New Roman" w:hAnsi="Times New Roman" w:cs="Times New Roman"/>
          <w:iCs/>
          <w:sz w:val="36"/>
          <w:szCs w:val="36"/>
          <w:lang w:val="uk-UA"/>
        </w:rPr>
        <w:t>«Ромська школа громадської та політичної активності</w:t>
      </w:r>
      <w:r w:rsidR="00DE6311" w:rsidRPr="00553C44">
        <w:rPr>
          <w:rFonts w:ascii="Times New Roman" w:eastAsia="Times New Roman" w:hAnsi="Times New Roman" w:cs="Times New Roman"/>
          <w:iCs/>
          <w:sz w:val="36"/>
          <w:szCs w:val="36"/>
          <w:lang w:val="uk-UA"/>
        </w:rPr>
        <w:t>»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також в рамках цього </w:t>
      </w:r>
      <w:proofErr w:type="spellStart"/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проєкту</w:t>
      </w:r>
      <w:proofErr w:type="spellEnd"/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бу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ло проведено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засідання «круглого столу» на тему «Проблеми політичної та громадської діяльності ромської спільноти Одеської області», організоване за підтримки Міжнародного фонду «Відродження» 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та </w:t>
      </w:r>
      <w:r w:rsidR="004E115F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за участі ромських лідерів, представників органів виконавчої влади, Моніторингової місії ООН з прав людини в Україні, Спеціальної моніторингової місії ОБСЄ в Україні, експертів та журналістів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тощо</w:t>
      </w:r>
    </w:p>
    <w:p w14:paraId="16CA1230" w14:textId="5022BE50" w:rsidR="004E115F" w:rsidRPr="00553C44" w:rsidRDefault="004E115F" w:rsidP="004E115F">
      <w:pPr>
        <w:shd w:val="clear" w:color="auto" w:fill="FFFFFF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Разом з цим, величезною перешкодою для участі ромів у виборчих процесах в якості як виборців, так і кандидатів, є</w:t>
      </w:r>
      <w:bookmarkStart w:id="2" w:name="_Hlk59534990"/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знову ж таки,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відсутність ідентифікаційних документів</w:t>
      </w:r>
      <w:bookmarkEnd w:id="2"/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  <w:r w:rsidR="00B34AF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Головним управлінням Державної міграційної служби України в Одеській області з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а допомогою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залученням ромських організацій проводиться активна </w:t>
      </w:r>
      <w:r w:rsidRPr="00553C44">
        <w:rPr>
          <w:rFonts w:ascii="Times New Roman" w:eastAsia="Times New Roman" w:hAnsi="Times New Roman" w:cs="Times New Roman"/>
          <w:iCs/>
          <w:sz w:val="36"/>
          <w:szCs w:val="36"/>
          <w:lang w:val="uk-UA"/>
        </w:rPr>
        <w:t>робота з паспортизації ромського населення Одеської області</w:t>
      </w:r>
      <w:r w:rsidRPr="00553C44">
        <w:rPr>
          <w:rFonts w:ascii="Times New Roman" w:eastAsia="Times New Roman" w:hAnsi="Times New Roman" w:cs="Times New Roman"/>
          <w:i/>
          <w:sz w:val="36"/>
          <w:szCs w:val="36"/>
          <w:lang w:val="uk-UA"/>
        </w:rPr>
        <w:t>.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І тут, при всій складності процесу, 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можна побачити наслідки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та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ефективн</w:t>
      </w:r>
      <w:r w:rsidR="000B5702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іст</w:t>
      </w:r>
      <w:r w:rsidR="00BA161B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ь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цієї роботи: </w:t>
      </w:r>
      <w:r w:rsidR="00B34AF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я</w:t>
      </w:r>
      <w:r w:rsidR="00BA161B" w:rsidRPr="00553C44"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  <w:t xml:space="preserve">кщо у 2014 році </w:t>
      </w:r>
      <w:r w:rsidR="00BA161B" w:rsidRPr="00553C44">
        <w:rPr>
          <w:rFonts w:ascii="Times New Roman" w:eastAsia="Times New Roman" w:hAnsi="Times New Roman" w:cs="Times New Roman"/>
          <w:color w:val="222222"/>
          <w:sz w:val="36"/>
          <w:szCs w:val="36"/>
          <w:lang w:val="uk-UA" w:eastAsia="ru-RU"/>
        </w:rPr>
        <w:t>особам ромської національності було видано 112 паспортів громадянина України, то у 2019 – 396, у</w:t>
      </w:r>
      <w:r w:rsidRPr="00553C44"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  <w:t xml:space="preserve"> 2020 – 364 особи з них 8 </w:t>
      </w:r>
      <w:r w:rsidR="00A15B76" w:rsidRPr="00553C44"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  <w:t>–</w:t>
      </w:r>
      <w:r w:rsidR="00BA161B" w:rsidRPr="00553C44"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  <w:t xml:space="preserve"> </w:t>
      </w:r>
      <w:r w:rsidRPr="00553C44"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  <w:t>з набуттям гром</w:t>
      </w:r>
      <w:r w:rsidR="00BA161B" w:rsidRPr="00553C44"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  <w:t>а</w:t>
      </w:r>
      <w:r w:rsidRPr="00553C44">
        <w:rPr>
          <w:rFonts w:ascii="Times New Roman" w:eastAsia="Times New Roman" w:hAnsi="Times New Roman" w:cs="Times New Roman"/>
          <w:iCs/>
          <w:color w:val="222222"/>
          <w:sz w:val="36"/>
          <w:szCs w:val="36"/>
          <w:lang w:val="uk-UA" w:eastAsia="ru-RU"/>
        </w:rPr>
        <w:t>дянства України.</w:t>
      </w:r>
    </w:p>
    <w:p w14:paraId="2B2CE15A" w14:textId="5C92D71F" w:rsidR="006D620E" w:rsidRPr="00553C44" w:rsidRDefault="00BA161B" w:rsidP="000C4A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553C44">
        <w:rPr>
          <w:rFonts w:ascii="Times New Roman" w:eastAsia="Times New Roman" w:hAnsi="Times New Roman" w:cs="Times New Roman"/>
          <w:iCs/>
          <w:sz w:val="36"/>
          <w:szCs w:val="36"/>
          <w:lang w:val="uk-UA" w:eastAsia="ru-RU"/>
        </w:rPr>
        <w:t xml:space="preserve">Шановні колеги! </w:t>
      </w:r>
      <w:r w:rsidR="000C4AE2" w:rsidRPr="00553C44">
        <w:rPr>
          <w:rFonts w:ascii="Times New Roman" w:eastAsia="Times New Roman" w:hAnsi="Times New Roman" w:cs="Times New Roman"/>
          <w:iCs/>
          <w:sz w:val="36"/>
          <w:szCs w:val="36"/>
          <w:lang w:val="uk-UA" w:eastAsia="ru-RU"/>
        </w:rPr>
        <w:t>Цього року спливає строк дії «Стратегії інтеграції ромів в українське суспільство на 2013-2020 роки»</w:t>
      </w:r>
      <w:r w:rsidR="006D620E" w:rsidRPr="00553C44">
        <w:rPr>
          <w:rFonts w:ascii="Times New Roman" w:eastAsia="Times New Roman" w:hAnsi="Times New Roman" w:cs="Times New Roman"/>
          <w:iCs/>
          <w:sz w:val="36"/>
          <w:szCs w:val="36"/>
          <w:lang w:val="uk-UA" w:eastAsia="ru-RU"/>
        </w:rPr>
        <w:t>, затвердженої Указом Президента України 8 квітня 2013 року. Тому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за ініціативи Департаменту культури, національностей, релігій та охорони об’єктів культурної спадщини облдержадміністрації було 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здійснено онлайн - 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зустріч 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lastRenderedPageBreak/>
        <w:t xml:space="preserve">представників структурних підрозділів 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ОДА, профільних департаментів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з ромськими громадськими організаціями з метою обговорення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пропозицій щодо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нового документу з 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питань </w:t>
      </w:r>
      <w:r w:rsidR="000C4AE2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подальшої інтеграції ромської меншини в українське суспільство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т</w:t>
      </w:r>
      <w:r w:rsidR="00810C77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а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актуа</w:t>
      </w:r>
      <w:r w:rsidR="00810C77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л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ізації </w:t>
      </w:r>
      <w:r w:rsidR="00810C77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пріоритетних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питань</w:t>
      </w:r>
      <w:r w:rsidR="00810C77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.</w:t>
      </w:r>
      <w:r w:rsidR="00B34AF7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Ці матеріали ми врахували в роботі і, </w:t>
      </w:r>
      <w:r w:rsidR="00B34AF7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п</w:t>
      </w:r>
      <w:r w:rsidR="006D620E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ідбиваючи підсумки, хочу наголосити на проблемах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, у вирішенні яких ми потребуємо допомоги на державному рівні, зокрема Вашої безпосередньої підтримки, шановна Людмила Леонтіївно!</w:t>
      </w:r>
    </w:p>
    <w:p w14:paraId="4522A5A6" w14:textId="521061CD" w:rsidR="006D620E" w:rsidRPr="00553C44" w:rsidRDefault="006D620E" w:rsidP="006D620E">
      <w:pPr>
        <w:numPr>
          <w:ilvl w:val="0"/>
          <w:numId w:val="2"/>
        </w:numPr>
        <w:tabs>
          <w:tab w:val="num" w:pos="-21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Визначення шляхів та механізмів отримання надійних даних про кількість ромів в Україні, та їх конфесійні групи</w:t>
      </w:r>
      <w:r w:rsidR="00DC05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</w:p>
    <w:p w14:paraId="53F114E0" w14:textId="7BDE4AF0" w:rsidR="004F184B" w:rsidRPr="00553C44" w:rsidRDefault="006D620E" w:rsidP="00A42073">
      <w:pPr>
        <w:numPr>
          <w:ilvl w:val="0"/>
          <w:numId w:val="2"/>
        </w:numPr>
        <w:tabs>
          <w:tab w:val="num" w:pos="-21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Напрацювання механізмів щодо визначення осіб, які потребують отримання ідентифікаційних документів</w:t>
      </w:r>
      <w:r w:rsidR="00A42073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 Це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дасть можливість оцінити масштаби проблем соціальної інтеграції ромів</w:t>
      </w:r>
      <w:r w:rsidR="00DC05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</w:p>
    <w:p w14:paraId="61C8DCD1" w14:textId="77777777" w:rsidR="00B34AF7" w:rsidRPr="00553C44" w:rsidRDefault="006D620E" w:rsidP="004F184B">
      <w:pPr>
        <w:numPr>
          <w:ilvl w:val="0"/>
          <w:numId w:val="2"/>
        </w:numPr>
        <w:tabs>
          <w:tab w:val="num" w:pos="-21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Розробка</w:t>
      </w:r>
      <w:r w:rsidR="00A42073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A42073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Нової д</w:t>
      </w:r>
      <w:r w:rsidR="00B34AF7"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овгострокової, дієвої</w:t>
      </w:r>
      <w:r w:rsidRPr="00553C44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r w:rsidR="00A42073" w:rsidRPr="00553C44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val="uk-UA" w:eastAsia="ru-RU"/>
        </w:rPr>
        <w:t>«Стратегії інтеграції ромів в українське суспільство»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та Плану </w:t>
      </w:r>
      <w:r w:rsidR="00A42073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конкретних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заходів з її реалізації</w:t>
      </w:r>
      <w:r w:rsidR="00B34AF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</w:p>
    <w:p w14:paraId="427E34E9" w14:textId="77777777" w:rsidR="00B34AF7" w:rsidRPr="00553C44" w:rsidRDefault="00A42073" w:rsidP="00B34AF7">
      <w:pPr>
        <w:spacing w:after="0" w:line="240" w:lineRule="auto"/>
        <w:ind w:left="270" w:firstLine="438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Попередня Стратегія була доволі формальною</w:t>
      </w:r>
      <w:r w:rsidR="00DC05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553C44">
        <w:rPr>
          <w:rFonts w:ascii="Times New Roman" w:hAnsi="Times New Roman" w:cs="Times New Roman"/>
          <w:sz w:val="36"/>
          <w:szCs w:val="36"/>
          <w:lang w:val="uk-UA"/>
        </w:rPr>
        <w:t>та неконкретною, складалася із загальних фраз і закликів, практично не передбачала фінансування. До то</w:t>
      </w:r>
      <w:r w:rsidR="005814DE" w:rsidRPr="00553C44">
        <w:rPr>
          <w:rFonts w:ascii="Times New Roman" w:hAnsi="Times New Roman" w:cs="Times New Roman"/>
          <w:sz w:val="36"/>
          <w:szCs w:val="36"/>
          <w:lang w:val="uk-UA"/>
        </w:rPr>
        <w:t>го</w:t>
      </w:r>
      <w:r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ж</w:t>
      </w:r>
      <w:r w:rsidR="005814DE" w:rsidRPr="00553C44">
        <w:rPr>
          <w:rFonts w:ascii="Times New Roman" w:hAnsi="Times New Roman" w:cs="Times New Roman"/>
          <w:sz w:val="36"/>
          <w:szCs w:val="36"/>
          <w:lang w:val="uk-UA"/>
        </w:rPr>
        <w:t>,</w:t>
      </w:r>
      <w:r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5814DE"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з </w:t>
      </w:r>
      <w:r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часу </w:t>
      </w:r>
      <w:r w:rsidR="00A15B76" w:rsidRPr="00553C44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ї прийняття виникли серйозні зовнішні виклики, які сьогодні неможливо не врахувати: переселення представників ромської спільноти із зони АТО, пандемія </w:t>
      </w:r>
      <w:r w:rsidRPr="00553C44">
        <w:rPr>
          <w:rFonts w:ascii="Times New Roman" w:hAnsi="Times New Roman" w:cs="Times New Roman"/>
          <w:sz w:val="36"/>
          <w:szCs w:val="36"/>
          <w:lang w:val="en-US"/>
        </w:rPr>
        <w:t>COVID</w:t>
      </w:r>
      <w:r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-19. </w:t>
      </w:r>
    </w:p>
    <w:p w14:paraId="482F7CCE" w14:textId="71CC379B" w:rsidR="004F184B" w:rsidRPr="00553C44" w:rsidRDefault="00A42073" w:rsidP="00B34AF7">
      <w:pPr>
        <w:spacing w:after="0" w:line="240" w:lineRule="auto"/>
        <w:ind w:left="270" w:firstLine="438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Необхідно зробити акцент на 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активізації державної політики щодо протидії мові ворожнечі в інформаційному просторі, недопущення етнічного </w:t>
      </w:r>
      <w:proofErr w:type="spellStart"/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профайл</w:t>
      </w:r>
      <w:r w:rsidR="00DC05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і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нгу</w:t>
      </w:r>
      <w:proofErr w:type="spellEnd"/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як з боку представників ЗМІ, так і в діяльності правоохоронних органів та державних посадових осіб</w:t>
      </w:r>
      <w:r w:rsidR="00DC05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</w:p>
    <w:p w14:paraId="2A2F579C" w14:textId="71A47345" w:rsidR="005814DE" w:rsidRPr="00553C44" w:rsidRDefault="005814DE" w:rsidP="005814DE">
      <w:pPr>
        <w:tabs>
          <w:tab w:val="num" w:pos="-21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4.</w:t>
      </w:r>
      <w:r w:rsidRPr="00553C44">
        <w:rPr>
          <w:rFonts w:ascii="Times New Roman" w:hAnsi="Times New Roman"/>
          <w:sz w:val="36"/>
          <w:szCs w:val="36"/>
          <w:lang w:val="uk-UA"/>
        </w:rPr>
        <w:t xml:space="preserve"> Необхідно розглянути</w:t>
      </w:r>
      <w:r w:rsidR="00B34AF7" w:rsidRPr="00553C44">
        <w:rPr>
          <w:rFonts w:ascii="Times New Roman" w:hAnsi="Times New Roman"/>
          <w:sz w:val="36"/>
          <w:szCs w:val="36"/>
          <w:lang w:val="uk-UA"/>
        </w:rPr>
        <w:t xml:space="preserve"> механізми</w:t>
      </w:r>
      <w:r w:rsidRPr="00553C44">
        <w:rPr>
          <w:rFonts w:ascii="Times New Roman" w:hAnsi="Times New Roman"/>
          <w:sz w:val="36"/>
          <w:szCs w:val="36"/>
          <w:lang w:val="uk-UA"/>
        </w:rPr>
        <w:t xml:space="preserve"> реалізації державної політики стосовно ромів у контексті транскордонної співпраці з сусідніми країнами, зокрема Молдовою та Румунією, що мають значний досвід у сфері реалізації відповідних інтеграційних програм</w:t>
      </w:r>
      <w:r w:rsidR="00DC0580" w:rsidRPr="00553C44">
        <w:rPr>
          <w:rFonts w:ascii="Times New Roman" w:hAnsi="Times New Roman"/>
          <w:sz w:val="36"/>
          <w:szCs w:val="36"/>
          <w:lang w:val="uk-UA"/>
        </w:rPr>
        <w:t>.</w:t>
      </w:r>
    </w:p>
    <w:p w14:paraId="58582EFD" w14:textId="2C496A4C" w:rsidR="006D620E" w:rsidRPr="00553C44" w:rsidRDefault="00DC0580" w:rsidP="004F184B">
      <w:pPr>
        <w:tabs>
          <w:tab w:val="num" w:pos="-21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lastRenderedPageBreak/>
        <w:t>5</w:t>
      </w:r>
      <w:r w:rsidR="004F184B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4F184B" w:rsidRPr="00553C44">
        <w:rPr>
          <w:rFonts w:ascii="Times New Roman" w:hAnsi="Times New Roman" w:cs="Times New Roman"/>
          <w:sz w:val="36"/>
          <w:szCs w:val="36"/>
          <w:lang w:val="uk-UA"/>
        </w:rPr>
        <w:t>Важливими сьогодні</w:t>
      </w:r>
      <w:r w:rsidR="00B34AF7" w:rsidRPr="00553C44">
        <w:rPr>
          <w:rFonts w:ascii="Times New Roman" w:hAnsi="Times New Roman" w:cs="Times New Roman"/>
          <w:sz w:val="36"/>
          <w:szCs w:val="36"/>
          <w:lang w:val="uk-UA"/>
        </w:rPr>
        <w:t>,</w:t>
      </w:r>
      <w:r w:rsidR="004F184B"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в умовах адміністративно-територіальної реформи, </w:t>
      </w:r>
      <w:r w:rsidR="00B34AF7"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 є </w:t>
      </w:r>
      <w:r w:rsidR="004F184B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посилення ролі громад на місцевому рівні</w:t>
      </w:r>
      <w:r w:rsidR="00B34AF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, зокрема </w:t>
      </w:r>
      <w:r w:rsidR="004F184B" w:rsidRPr="00553C44">
        <w:rPr>
          <w:rFonts w:ascii="Times New Roman" w:hAnsi="Times New Roman" w:cs="Times New Roman"/>
          <w:sz w:val="36"/>
          <w:szCs w:val="36"/>
          <w:lang w:val="uk-UA"/>
        </w:rPr>
        <w:t xml:space="preserve">питання  </w:t>
      </w:r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стимулюванні громадської активності ромської спільноти через подальший розвиток інституту ромських посередників (ромських медіаторів) та соціального лідерства серед представників </w:t>
      </w:r>
      <w:proofErr w:type="spellStart"/>
      <w:r w:rsidR="006D620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рома</w:t>
      </w:r>
      <w:proofErr w:type="spellEnd"/>
      <w:r w:rsidR="004F184B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</w:p>
    <w:p w14:paraId="7BF81A63" w14:textId="16B040B1" w:rsidR="00810C77" w:rsidRPr="00553C44" w:rsidRDefault="00B34AF7" w:rsidP="00B34AF7">
      <w:pPr>
        <w:tabs>
          <w:tab w:val="num" w:pos="-21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ab/>
      </w:r>
      <w:r w:rsidR="00810C7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Наприкінці свого виступу, хочу зазначити</w:t>
      </w:r>
      <w:r w:rsidR="00C04B1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,</w:t>
      </w:r>
      <w:r w:rsidR="00810C77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що ми налаштовані на пода</w:t>
      </w:r>
      <w:r w:rsidR="005814D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льшу активну діяльність у цьому напрямку,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обов’язково </w:t>
      </w:r>
      <w:r w:rsidR="005814D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зважаючи на традиції та побутові звичаї ромів, координуючи свої дії із ромськими громадськими організаціями та рухами, додержуючись 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головного правила: </w:t>
      </w:r>
      <w:r w:rsidR="005814D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«Нічого для ромів без ромів</w:t>
      </w: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!</w:t>
      </w:r>
      <w:r w:rsidR="005814DE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»</w:t>
      </w:r>
      <w:r w:rsidR="00DC0580"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>.</w:t>
      </w:r>
    </w:p>
    <w:p w14:paraId="78C5E791" w14:textId="0F4890E9" w:rsidR="00B34AF7" w:rsidRPr="00553C44" w:rsidRDefault="00B34AF7" w:rsidP="00B34AF7">
      <w:pPr>
        <w:tabs>
          <w:tab w:val="num" w:pos="-21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553C44">
        <w:rPr>
          <w:rFonts w:ascii="Times New Roman" w:eastAsia="Times New Roman" w:hAnsi="Times New Roman" w:cs="Times New Roman"/>
          <w:sz w:val="36"/>
          <w:szCs w:val="36"/>
          <w:lang w:val="uk-UA"/>
        </w:rPr>
        <w:tab/>
        <w:t>Дякую за увагу!</w:t>
      </w:r>
      <w:bookmarkEnd w:id="0"/>
    </w:p>
    <w:sectPr w:rsidR="00B34AF7" w:rsidRPr="00553C44" w:rsidSect="00B34AF7">
      <w:headerReference w:type="default" r:id="rId7"/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CE5FA" w14:textId="77777777" w:rsidR="00231BCF" w:rsidRDefault="00231BCF" w:rsidP="00CE1219">
      <w:pPr>
        <w:spacing w:after="0" w:line="240" w:lineRule="auto"/>
      </w:pPr>
      <w:r>
        <w:separator/>
      </w:r>
    </w:p>
  </w:endnote>
  <w:endnote w:type="continuationSeparator" w:id="0">
    <w:p w14:paraId="41B0DBC9" w14:textId="77777777" w:rsidR="00231BCF" w:rsidRDefault="00231BCF" w:rsidP="00CE1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A87B6" w14:textId="77777777" w:rsidR="00231BCF" w:rsidRDefault="00231BCF" w:rsidP="00CE1219">
      <w:pPr>
        <w:spacing w:after="0" w:line="240" w:lineRule="auto"/>
      </w:pPr>
      <w:r>
        <w:separator/>
      </w:r>
    </w:p>
  </w:footnote>
  <w:footnote w:type="continuationSeparator" w:id="0">
    <w:p w14:paraId="4248BF20" w14:textId="77777777" w:rsidR="00231BCF" w:rsidRDefault="00231BCF" w:rsidP="00CE1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1329657"/>
      <w:docPartObj>
        <w:docPartGallery w:val="Page Numbers (Top of Page)"/>
        <w:docPartUnique/>
      </w:docPartObj>
    </w:sdtPr>
    <w:sdtEndPr/>
    <w:sdtContent>
      <w:p w14:paraId="608E59F8" w14:textId="3EF7E0BB" w:rsidR="009F3E8C" w:rsidRDefault="009F3E8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8D5">
          <w:rPr>
            <w:noProof/>
          </w:rPr>
          <w:t>1</w:t>
        </w:r>
        <w:r>
          <w:fldChar w:fldCharType="end"/>
        </w:r>
      </w:p>
    </w:sdtContent>
  </w:sdt>
  <w:p w14:paraId="1399A62E" w14:textId="77777777" w:rsidR="009F3E8C" w:rsidRDefault="009F3E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11E1"/>
    <w:multiLevelType w:val="hybridMultilevel"/>
    <w:tmpl w:val="0608B464"/>
    <w:lvl w:ilvl="0" w:tplc="FB4668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AD207B8"/>
    <w:multiLevelType w:val="singleLevel"/>
    <w:tmpl w:val="A5960DD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47F17E0"/>
    <w:multiLevelType w:val="hybridMultilevel"/>
    <w:tmpl w:val="2DDE0AC6"/>
    <w:lvl w:ilvl="0" w:tplc="113C6C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F226F"/>
    <w:multiLevelType w:val="hybridMultilevel"/>
    <w:tmpl w:val="53902DB0"/>
    <w:lvl w:ilvl="0" w:tplc="D6B44B7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B4668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00000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FB"/>
    <w:rsid w:val="000B5702"/>
    <w:rsid w:val="000C4AE2"/>
    <w:rsid w:val="001045B2"/>
    <w:rsid w:val="0010552C"/>
    <w:rsid w:val="00231BCF"/>
    <w:rsid w:val="00290DC0"/>
    <w:rsid w:val="00344834"/>
    <w:rsid w:val="003748D5"/>
    <w:rsid w:val="0039777A"/>
    <w:rsid w:val="00417267"/>
    <w:rsid w:val="004E115F"/>
    <w:rsid w:val="004F184B"/>
    <w:rsid w:val="00553C44"/>
    <w:rsid w:val="005814DE"/>
    <w:rsid w:val="005B25DC"/>
    <w:rsid w:val="0060591A"/>
    <w:rsid w:val="006D620E"/>
    <w:rsid w:val="00801849"/>
    <w:rsid w:val="00810C77"/>
    <w:rsid w:val="009F3E8C"/>
    <w:rsid w:val="00A15B76"/>
    <w:rsid w:val="00A42073"/>
    <w:rsid w:val="00AA01F8"/>
    <w:rsid w:val="00AE28EF"/>
    <w:rsid w:val="00B34AF7"/>
    <w:rsid w:val="00BA161B"/>
    <w:rsid w:val="00C00796"/>
    <w:rsid w:val="00C04B10"/>
    <w:rsid w:val="00C85980"/>
    <w:rsid w:val="00CA0345"/>
    <w:rsid w:val="00CE1219"/>
    <w:rsid w:val="00DC0580"/>
    <w:rsid w:val="00DE6311"/>
    <w:rsid w:val="00EB7D5C"/>
    <w:rsid w:val="00F06079"/>
    <w:rsid w:val="00F32BFB"/>
    <w:rsid w:val="00F41948"/>
    <w:rsid w:val="00FA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B1C79"/>
  <w15:chartTrackingRefBased/>
  <w15:docId w15:val="{EEE4DE3B-C980-43A5-9A7D-30D65AFF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86e2">
    <w:name w:val="Оснi86eвной текст с отступом 2"/>
    <w:basedOn w:val="a"/>
    <w:rsid w:val="00F32BFB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CA03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1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1219"/>
  </w:style>
  <w:style w:type="paragraph" w:styleId="a6">
    <w:name w:val="footer"/>
    <w:basedOn w:val="a"/>
    <w:link w:val="a7"/>
    <w:uiPriority w:val="99"/>
    <w:unhideWhenUsed/>
    <w:rsid w:val="00CE1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1219"/>
  </w:style>
  <w:style w:type="paragraph" w:styleId="a8">
    <w:name w:val="endnote text"/>
    <w:basedOn w:val="a"/>
    <w:link w:val="a9"/>
    <w:semiHidden/>
    <w:rsid w:val="009F3E8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uk-UA"/>
    </w:rPr>
  </w:style>
  <w:style w:type="character" w:customStyle="1" w:styleId="a9">
    <w:name w:val="Текст концевой сноски Знак"/>
    <w:basedOn w:val="a0"/>
    <w:link w:val="a8"/>
    <w:semiHidden/>
    <w:rsid w:val="009F3E8C"/>
    <w:rPr>
      <w:rFonts w:ascii="Calibri" w:eastAsia="Times New Roman" w:hAnsi="Calibri" w:cs="Times New Roman"/>
      <w:sz w:val="20"/>
      <w:szCs w:val="20"/>
      <w:lang w:val="uk-UA"/>
    </w:rPr>
  </w:style>
  <w:style w:type="character" w:styleId="aa">
    <w:name w:val="endnote reference"/>
    <w:semiHidden/>
    <w:rsid w:val="009F3E8C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04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04B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ODS</dc:creator>
  <cp:keywords/>
  <dc:description/>
  <cp:lastModifiedBy>achuzhenkova</cp:lastModifiedBy>
  <cp:revision>2</cp:revision>
  <cp:lastPrinted>2020-12-22T15:07:00Z</cp:lastPrinted>
  <dcterms:created xsi:type="dcterms:W3CDTF">2020-12-23T16:42:00Z</dcterms:created>
  <dcterms:modified xsi:type="dcterms:W3CDTF">2020-12-23T16:42:00Z</dcterms:modified>
</cp:coreProperties>
</file>