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F84" w:rsidRDefault="00451F84" w:rsidP="007E761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51F84" w:rsidRPr="00451F84" w:rsidRDefault="00451F84" w:rsidP="00451F8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451F84">
        <w:rPr>
          <w:rFonts w:ascii="Times New Roman" w:hAnsi="Times New Roman" w:cs="Times New Roman"/>
          <w:bCs/>
          <w:sz w:val="28"/>
          <w:szCs w:val="28"/>
        </w:rPr>
        <w:t>Додаток 3 до Програми</w:t>
      </w:r>
    </w:p>
    <w:p w:rsidR="00451F84" w:rsidRDefault="00451F84" w:rsidP="007E761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9705F" w:rsidRPr="002205D6" w:rsidRDefault="0079705F" w:rsidP="007E761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205D6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79705F" w:rsidRPr="002205D6" w:rsidRDefault="0079705F" w:rsidP="007E761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205D6">
        <w:rPr>
          <w:rFonts w:ascii="Times New Roman" w:hAnsi="Times New Roman" w:cs="Times New Roman"/>
          <w:b/>
          <w:bCs/>
          <w:sz w:val="28"/>
          <w:szCs w:val="28"/>
        </w:rPr>
        <w:t>використання коштів обласного бюджету на часткову компенсацію</w:t>
      </w:r>
    </w:p>
    <w:p w:rsidR="0079705F" w:rsidRPr="002205D6" w:rsidRDefault="0079705F" w:rsidP="007E761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205D6">
        <w:rPr>
          <w:rFonts w:ascii="Times New Roman" w:hAnsi="Times New Roman" w:cs="Times New Roman"/>
          <w:b/>
          <w:bCs/>
          <w:sz w:val="28"/>
          <w:szCs w:val="28"/>
        </w:rPr>
        <w:t>відсоткової ставки за кредитами, що надаютьс</w:t>
      </w:r>
      <w:r w:rsidR="00CE6000" w:rsidRPr="002205D6">
        <w:rPr>
          <w:rFonts w:ascii="Times New Roman" w:hAnsi="Times New Roman" w:cs="Times New Roman"/>
          <w:b/>
          <w:bCs/>
          <w:sz w:val="28"/>
          <w:szCs w:val="28"/>
        </w:rPr>
        <w:t xml:space="preserve">я суб’єктам малого та середнього </w:t>
      </w:r>
      <w:r w:rsidRPr="002205D6">
        <w:rPr>
          <w:rFonts w:ascii="Times New Roman" w:hAnsi="Times New Roman" w:cs="Times New Roman"/>
          <w:b/>
          <w:bCs/>
          <w:sz w:val="28"/>
          <w:szCs w:val="28"/>
        </w:rPr>
        <w:t>підприємництва Одеської області</w:t>
      </w:r>
    </w:p>
    <w:p w:rsidR="00873709" w:rsidRPr="00C714D3" w:rsidRDefault="00C714D3" w:rsidP="007E761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714D3">
        <w:rPr>
          <w:rFonts w:ascii="Times New Roman" w:hAnsi="Times New Roman" w:cs="Times New Roman"/>
          <w:bCs/>
          <w:sz w:val="24"/>
          <w:szCs w:val="24"/>
        </w:rPr>
        <w:t>(рішення Одеської обласної ради від 16 червня 2017 року № 405-VІІ</w:t>
      </w:r>
    </w:p>
    <w:p w:rsidR="00C714D3" w:rsidRDefault="00C714D3" w:rsidP="007E761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714D3">
        <w:rPr>
          <w:rFonts w:ascii="Times New Roman" w:hAnsi="Times New Roman" w:cs="Times New Roman"/>
          <w:bCs/>
          <w:sz w:val="24"/>
          <w:szCs w:val="24"/>
        </w:rPr>
        <w:t>зі змінами від 21.12.2017 №586-VII, від 14.03.2018 №667-VII)</w:t>
      </w:r>
    </w:p>
    <w:p w:rsidR="00C714D3" w:rsidRPr="00C714D3" w:rsidRDefault="00C714D3" w:rsidP="007E761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79705F" w:rsidRPr="002205D6" w:rsidRDefault="0079705F" w:rsidP="007E7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205D6">
        <w:rPr>
          <w:rFonts w:ascii="Times New Roman" w:hAnsi="Times New Roman" w:cs="Times New Roman"/>
          <w:b/>
          <w:bCs/>
          <w:sz w:val="28"/>
          <w:szCs w:val="28"/>
        </w:rPr>
        <w:t>1. Загальні положення</w:t>
      </w:r>
    </w:p>
    <w:p w:rsidR="0079705F" w:rsidRPr="002205D6" w:rsidRDefault="0079705F" w:rsidP="007A7F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2205D6">
        <w:rPr>
          <w:rFonts w:ascii="Times New Roman" w:eastAsia="TimesNewRomanPSMT" w:hAnsi="Times New Roman" w:cs="Times New Roman"/>
          <w:sz w:val="28"/>
          <w:szCs w:val="28"/>
        </w:rPr>
        <w:t>1.1. Цей Порядок визначає умови та механізм використання коштів</w:t>
      </w:r>
      <w:r w:rsidR="007E7616" w:rsidRPr="002205D6">
        <w:rPr>
          <w:rFonts w:ascii="Times New Roman" w:eastAsia="TimesNewRomanPSMT" w:hAnsi="Times New Roman" w:cs="Times New Roman"/>
          <w:sz w:val="28"/>
          <w:szCs w:val="28"/>
        </w:rPr>
        <w:t xml:space="preserve">, передбачених у обласному бюджеті 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 xml:space="preserve">на </w:t>
      </w:r>
      <w:r w:rsidR="007E7616" w:rsidRPr="002205D6">
        <w:rPr>
          <w:rFonts w:ascii="Times New Roman" w:eastAsia="Calibri" w:hAnsi="Times New Roman" w:cs="Times New Roman"/>
          <w:sz w:val="28"/>
          <w:szCs w:val="28"/>
        </w:rPr>
        <w:t>«</w:t>
      </w:r>
      <w:r w:rsidR="007E7616" w:rsidRPr="002205D6">
        <w:rPr>
          <w:rFonts w:ascii="Times New Roman" w:eastAsia="TimesNewRomanPSMT" w:hAnsi="Times New Roman" w:cs="Times New Roman"/>
          <w:sz w:val="28"/>
          <w:szCs w:val="28"/>
        </w:rPr>
        <w:t>Програму розвитку конкурентоспроможності малого та середнього підприємництва в Одеській області на 2017-2020 роки»</w:t>
      </w:r>
      <w:r w:rsidR="00F9717C" w:rsidRPr="002205D6">
        <w:rPr>
          <w:rFonts w:ascii="Times New Roman" w:eastAsia="TimesNewRomanPSMT" w:hAnsi="Times New Roman" w:cs="Times New Roman"/>
          <w:sz w:val="28"/>
          <w:szCs w:val="28"/>
        </w:rPr>
        <w:t xml:space="preserve"> (далі – Програма)</w:t>
      </w:r>
      <w:r w:rsidR="007E7616" w:rsidRPr="002205D6">
        <w:rPr>
          <w:rFonts w:ascii="Times New Roman" w:eastAsia="TimesNewRomanPSMT" w:hAnsi="Times New Roman" w:cs="Times New Roman"/>
          <w:sz w:val="28"/>
          <w:szCs w:val="28"/>
        </w:rPr>
        <w:t xml:space="preserve">, які спрямовуються суб’єктам малого та середнього підприємництва </w:t>
      </w:r>
      <w:r w:rsidR="007A7FCA" w:rsidRPr="002205D6">
        <w:rPr>
          <w:rFonts w:ascii="Times New Roman" w:eastAsia="TimesNewRomanPSMT" w:hAnsi="Times New Roman" w:cs="Times New Roman"/>
          <w:sz w:val="28"/>
          <w:szCs w:val="28"/>
        </w:rPr>
        <w:t xml:space="preserve">на 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 xml:space="preserve">часткову компенсацію відсоткової ставки за кредитами, </w:t>
      </w:r>
      <w:r w:rsidR="007A7FCA" w:rsidRPr="002205D6">
        <w:rPr>
          <w:rFonts w:ascii="Times New Roman" w:eastAsia="TimesNewRomanPSMT" w:hAnsi="Times New Roman" w:cs="Times New Roman"/>
          <w:sz w:val="28"/>
          <w:szCs w:val="28"/>
        </w:rPr>
        <w:t xml:space="preserve">залученими на 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>ре</w:t>
      </w:r>
      <w:r w:rsidR="007A7FCA" w:rsidRPr="002205D6">
        <w:rPr>
          <w:rFonts w:ascii="Times New Roman" w:eastAsia="TimesNewRomanPSMT" w:hAnsi="Times New Roman" w:cs="Times New Roman"/>
          <w:sz w:val="28"/>
          <w:szCs w:val="28"/>
        </w:rPr>
        <w:t>алізацію бізнес-планів (інвестиційних проектів)</w:t>
      </w:r>
      <w:r w:rsidR="00E56857" w:rsidRPr="002205D6">
        <w:rPr>
          <w:rFonts w:ascii="Times New Roman" w:eastAsia="TimesNewRomanPSMT" w:hAnsi="Times New Roman" w:cs="Times New Roman"/>
          <w:sz w:val="28"/>
          <w:szCs w:val="28"/>
        </w:rPr>
        <w:t xml:space="preserve"> (далі – компенсація)</w:t>
      </w:r>
      <w:r w:rsidR="007A7FCA" w:rsidRPr="002205D6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79705F" w:rsidRPr="002205D6" w:rsidRDefault="0079705F" w:rsidP="007E7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2205D6">
        <w:rPr>
          <w:rFonts w:ascii="Times New Roman" w:eastAsia="TimesNewRomanPSMT" w:hAnsi="Times New Roman" w:cs="Times New Roman"/>
          <w:sz w:val="28"/>
          <w:szCs w:val="28"/>
        </w:rPr>
        <w:t xml:space="preserve">1.2. Головним розпорядником коштів обласного бюджету на </w:t>
      </w:r>
      <w:r w:rsidR="00FC01FC" w:rsidRPr="002205D6">
        <w:rPr>
          <w:rFonts w:ascii="Times New Roman" w:eastAsia="TimesNewRomanPSMT" w:hAnsi="Times New Roman" w:cs="Times New Roman"/>
          <w:sz w:val="28"/>
          <w:szCs w:val="28"/>
        </w:rPr>
        <w:t xml:space="preserve">компенсацію 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>в рамках Програми є Департамент економічної політики та</w:t>
      </w:r>
      <w:r w:rsidR="00CE6000" w:rsidRPr="002205D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 xml:space="preserve">стратегічного планування обласної державної адміністрації (далі – </w:t>
      </w:r>
      <w:r w:rsidR="00E56857" w:rsidRPr="002205D6">
        <w:rPr>
          <w:rFonts w:ascii="Times New Roman" w:eastAsia="TimesNewRomanPSMT" w:hAnsi="Times New Roman" w:cs="Times New Roman"/>
          <w:sz w:val="28"/>
          <w:szCs w:val="28"/>
        </w:rPr>
        <w:t>Департамент).</w:t>
      </w:r>
    </w:p>
    <w:p w:rsidR="00C714D3" w:rsidRPr="00C714D3" w:rsidRDefault="00E51FE7" w:rsidP="00C714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7"/>
          <w:szCs w:val="27"/>
        </w:rPr>
      </w:pPr>
      <w:r w:rsidRPr="00C714D3">
        <w:rPr>
          <w:rFonts w:ascii="Times New Roman" w:eastAsia="TimesNewRomanPSMT" w:hAnsi="Times New Roman" w:cs="Times New Roman"/>
          <w:sz w:val="28"/>
          <w:szCs w:val="28"/>
        </w:rPr>
        <w:t>1.3.</w:t>
      </w:r>
      <w:r w:rsidR="00C714D3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C714D3" w:rsidRPr="00C714D3">
        <w:rPr>
          <w:rFonts w:ascii="Times New Roman" w:eastAsia="TimesNewRomanPSMT" w:hAnsi="Times New Roman" w:cs="Times New Roman"/>
          <w:sz w:val="27"/>
          <w:szCs w:val="27"/>
        </w:rPr>
        <w:t>Частка відсоткової ставки, яка компенсується суб’єктам господарської діяльності з обласного бюджету за банківськими кредитами,  становить:</w:t>
      </w:r>
    </w:p>
    <w:p w:rsidR="00C714D3" w:rsidRPr="00C714D3" w:rsidRDefault="00C714D3" w:rsidP="00C714D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7"/>
          <w:szCs w:val="27"/>
        </w:rPr>
      </w:pPr>
      <w:r w:rsidRPr="00CA2D06">
        <w:rPr>
          <w:rFonts w:ascii="Times New Roman" w:eastAsia="TimesNewRomanPSMT" w:hAnsi="Times New Roman" w:cs="Times New Roman"/>
          <w:b/>
          <w:sz w:val="27"/>
          <w:szCs w:val="27"/>
        </w:rPr>
        <w:t>за кредитами у національній валюті  - 10%</w:t>
      </w:r>
      <w:r w:rsidRPr="00C714D3">
        <w:rPr>
          <w:rFonts w:ascii="Times New Roman" w:eastAsia="TimesNewRomanPSMT" w:hAnsi="Times New Roman" w:cs="Times New Roman"/>
          <w:sz w:val="27"/>
          <w:szCs w:val="27"/>
        </w:rPr>
        <w:t xml:space="preserve"> річних, але не більше відсоткової ставки, визначеної кредитним договором;</w:t>
      </w:r>
    </w:p>
    <w:p w:rsidR="00C714D3" w:rsidRPr="00C714D3" w:rsidRDefault="00C714D3" w:rsidP="00C714D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7"/>
          <w:szCs w:val="27"/>
        </w:rPr>
      </w:pPr>
      <w:r w:rsidRPr="00CA2D06">
        <w:rPr>
          <w:rFonts w:ascii="Times New Roman" w:eastAsia="TimesNewRomanPSMT" w:hAnsi="Times New Roman" w:cs="Times New Roman"/>
          <w:b/>
          <w:sz w:val="27"/>
          <w:szCs w:val="27"/>
        </w:rPr>
        <w:t xml:space="preserve">за кредитами </w:t>
      </w:r>
      <w:r w:rsidRPr="00CA2D06">
        <w:rPr>
          <w:rFonts w:ascii="Times New Roman" w:hAnsi="Times New Roman" w:cs="Times New Roman"/>
          <w:b/>
          <w:bCs/>
          <w:sz w:val="27"/>
          <w:szCs w:val="27"/>
        </w:rPr>
        <w:t>в іноземних валютах</w:t>
      </w:r>
      <w:r w:rsidRPr="00C714D3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Pr="00C714D3">
        <w:rPr>
          <w:rFonts w:ascii="Times New Roman" w:hAnsi="Times New Roman" w:cs="Times New Roman"/>
          <w:sz w:val="27"/>
          <w:szCs w:val="27"/>
        </w:rPr>
        <w:t xml:space="preserve">І групи класифікатора іноземних валют та банківських металів, затвердженого постановою правління Національного банку України від 19.06.2016 №269, </w:t>
      </w:r>
      <w:r w:rsidRPr="00C714D3">
        <w:rPr>
          <w:rFonts w:ascii="Times New Roman" w:eastAsia="TimesNewRomanPSMT" w:hAnsi="Times New Roman" w:cs="Times New Roman"/>
          <w:sz w:val="27"/>
          <w:szCs w:val="27"/>
        </w:rPr>
        <w:t xml:space="preserve">– </w:t>
      </w:r>
      <w:r w:rsidRPr="00CA2D06">
        <w:rPr>
          <w:rFonts w:ascii="Times New Roman" w:eastAsia="TimesNewRomanPSMT" w:hAnsi="Times New Roman" w:cs="Times New Roman"/>
          <w:b/>
          <w:sz w:val="27"/>
          <w:szCs w:val="27"/>
        </w:rPr>
        <w:t>5% річних</w:t>
      </w:r>
      <w:r w:rsidRPr="00C714D3">
        <w:rPr>
          <w:rFonts w:ascii="Times New Roman" w:eastAsia="TimesNewRomanPSMT" w:hAnsi="Times New Roman" w:cs="Times New Roman"/>
          <w:sz w:val="27"/>
          <w:szCs w:val="27"/>
        </w:rPr>
        <w:t>, але не більше відсоткової ставки, визначеної кредитним договором.</w:t>
      </w:r>
    </w:p>
    <w:p w:rsidR="00C714D3" w:rsidRPr="00C714D3" w:rsidRDefault="00C714D3" w:rsidP="00C714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292B2C"/>
          <w:sz w:val="27"/>
          <w:szCs w:val="27"/>
        </w:rPr>
      </w:pPr>
      <w:r w:rsidRPr="00C714D3">
        <w:rPr>
          <w:rFonts w:ascii="Times New Roman" w:hAnsi="Times New Roman" w:cs="Times New Roman"/>
          <w:sz w:val="27"/>
          <w:szCs w:val="27"/>
        </w:rPr>
        <w:t>Компенсація частки відсоткових ставок за користування кредитами в іноземній валюті, сплаченої суб'єктами господарювання в іноземній валюті, здійснюється в національній валюті України за офіційним  курсом,  встановленим Національним банком на дату сплати таких відсоткових ставок</w:t>
      </w:r>
      <w:r w:rsidRPr="00C714D3">
        <w:rPr>
          <w:rFonts w:ascii="Times New Roman" w:hAnsi="Times New Roman" w:cs="Times New Roman"/>
          <w:color w:val="292B2C"/>
          <w:sz w:val="27"/>
          <w:szCs w:val="27"/>
        </w:rPr>
        <w:t xml:space="preserve">. </w:t>
      </w:r>
    </w:p>
    <w:p w:rsidR="00C714D3" w:rsidRPr="00C714D3" w:rsidRDefault="00C714D3" w:rsidP="00C714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7"/>
          <w:szCs w:val="27"/>
        </w:rPr>
      </w:pPr>
      <w:r w:rsidRPr="00C714D3">
        <w:rPr>
          <w:rFonts w:ascii="Times New Roman" w:eastAsia="TimesNewRomanPSMT" w:hAnsi="Times New Roman" w:cs="Times New Roman"/>
          <w:sz w:val="27"/>
          <w:szCs w:val="27"/>
        </w:rPr>
        <w:t xml:space="preserve">Гранична сума щомісячної компенсації – 50,0 </w:t>
      </w:r>
      <w:proofErr w:type="spellStart"/>
      <w:r w:rsidRPr="00C714D3">
        <w:rPr>
          <w:rFonts w:ascii="Times New Roman" w:eastAsia="TimesNewRomanPSMT" w:hAnsi="Times New Roman" w:cs="Times New Roman"/>
          <w:sz w:val="27"/>
          <w:szCs w:val="27"/>
        </w:rPr>
        <w:t>тис.грн</w:t>
      </w:r>
      <w:proofErr w:type="spellEnd"/>
      <w:r w:rsidRPr="00C714D3">
        <w:rPr>
          <w:rFonts w:ascii="Times New Roman" w:eastAsia="TimesNewRomanPSMT" w:hAnsi="Times New Roman" w:cs="Times New Roman"/>
          <w:sz w:val="27"/>
          <w:szCs w:val="27"/>
        </w:rPr>
        <w:t xml:space="preserve">. по одному кредитному договору.  Максимальний розмір кредиту - 5,0 </w:t>
      </w:r>
      <w:proofErr w:type="spellStart"/>
      <w:r w:rsidRPr="00C714D3">
        <w:rPr>
          <w:rFonts w:ascii="Times New Roman" w:eastAsia="TimesNewRomanPSMT" w:hAnsi="Times New Roman" w:cs="Times New Roman"/>
          <w:sz w:val="27"/>
          <w:szCs w:val="27"/>
        </w:rPr>
        <w:t>млн.грн</w:t>
      </w:r>
      <w:proofErr w:type="spellEnd"/>
      <w:r w:rsidRPr="00C714D3">
        <w:rPr>
          <w:rFonts w:ascii="Times New Roman" w:eastAsia="TimesNewRomanPSMT" w:hAnsi="Times New Roman" w:cs="Times New Roman"/>
          <w:sz w:val="27"/>
          <w:szCs w:val="27"/>
        </w:rPr>
        <w:t>., максимальний строк кредиту - 3 роки.</w:t>
      </w:r>
    </w:p>
    <w:p w:rsidR="00C714D3" w:rsidRPr="00C714D3" w:rsidRDefault="00C714D3" w:rsidP="00C714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714D3">
        <w:rPr>
          <w:rFonts w:ascii="Times New Roman" w:hAnsi="Times New Roman" w:cs="Times New Roman"/>
          <w:sz w:val="27"/>
          <w:szCs w:val="27"/>
        </w:rPr>
        <w:t>Зазначена компенсація не може бути спрямована на оплату штрафних санкцій та пені за порушення умов договору про користування кредитом.»</w:t>
      </w:r>
    </w:p>
    <w:p w:rsidR="008E5B46" w:rsidRPr="002205D6" w:rsidRDefault="0079705F" w:rsidP="007E7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2205D6">
        <w:rPr>
          <w:rFonts w:ascii="Times New Roman" w:eastAsia="TimesNewRomanPSMT" w:hAnsi="Times New Roman" w:cs="Times New Roman"/>
          <w:sz w:val="28"/>
          <w:szCs w:val="28"/>
        </w:rPr>
        <w:t>1.</w:t>
      </w:r>
      <w:r w:rsidR="00FC01FC" w:rsidRPr="002205D6">
        <w:rPr>
          <w:rFonts w:ascii="Times New Roman" w:eastAsia="TimesNewRomanPSMT" w:hAnsi="Times New Roman" w:cs="Times New Roman"/>
          <w:sz w:val="28"/>
          <w:szCs w:val="28"/>
        </w:rPr>
        <w:t>4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 xml:space="preserve">. </w:t>
      </w:r>
      <w:r w:rsidR="00E56857" w:rsidRPr="002205D6">
        <w:rPr>
          <w:rFonts w:ascii="Times New Roman" w:eastAsia="TimesNewRomanPSMT" w:hAnsi="Times New Roman" w:cs="Times New Roman"/>
          <w:sz w:val="28"/>
          <w:szCs w:val="28"/>
        </w:rPr>
        <w:t>К</w:t>
      </w:r>
      <w:r w:rsidR="00CE6000" w:rsidRPr="002205D6">
        <w:rPr>
          <w:rFonts w:ascii="Times New Roman" w:eastAsia="TimesNewRomanPSMT" w:hAnsi="Times New Roman" w:cs="Times New Roman"/>
          <w:sz w:val="28"/>
          <w:szCs w:val="28"/>
        </w:rPr>
        <w:t xml:space="preserve">омпенсація надається суб’єктам малого та середнього підприємництва </w:t>
      </w:r>
      <w:r w:rsidR="008E5B46" w:rsidRPr="002205D6">
        <w:rPr>
          <w:rFonts w:ascii="Times New Roman" w:eastAsia="TimesNewRomanPSMT" w:hAnsi="Times New Roman" w:cs="Times New Roman"/>
          <w:sz w:val="28"/>
          <w:szCs w:val="28"/>
        </w:rPr>
        <w:t>на конкурсній основі.</w:t>
      </w:r>
    </w:p>
    <w:p w:rsidR="008E5B46" w:rsidRPr="002205D6" w:rsidRDefault="008E5B46" w:rsidP="007E7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p w:rsidR="0079705F" w:rsidRPr="002205D6" w:rsidRDefault="0079705F" w:rsidP="007E7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205D6">
        <w:rPr>
          <w:rFonts w:ascii="Times New Roman" w:hAnsi="Times New Roman" w:cs="Times New Roman"/>
          <w:b/>
          <w:bCs/>
          <w:sz w:val="28"/>
          <w:szCs w:val="28"/>
        </w:rPr>
        <w:t>2. Основні засади та порядок проведення конкурсного відбору</w:t>
      </w:r>
    </w:p>
    <w:p w:rsidR="00F65412" w:rsidRPr="002205D6" w:rsidRDefault="00F65412" w:rsidP="007E7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2205D6">
        <w:rPr>
          <w:rFonts w:ascii="Times New Roman" w:eastAsia="TimesNewRomanPSMT" w:hAnsi="Times New Roman" w:cs="Times New Roman"/>
          <w:sz w:val="28"/>
          <w:szCs w:val="28"/>
        </w:rPr>
        <w:t>2.</w:t>
      </w:r>
      <w:r w:rsidR="00094872" w:rsidRPr="002205D6">
        <w:rPr>
          <w:rFonts w:ascii="Times New Roman" w:eastAsia="TimesNewRomanPSMT" w:hAnsi="Times New Roman" w:cs="Times New Roman"/>
          <w:sz w:val="28"/>
          <w:szCs w:val="28"/>
        </w:rPr>
        <w:t>1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>. Право на одержання компенсації мають суб’єкти малого та середнього підприємництва, які:</w:t>
      </w:r>
    </w:p>
    <w:p w:rsidR="00F65412" w:rsidRPr="002205D6" w:rsidRDefault="005E653B" w:rsidP="007E7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2205D6">
        <w:rPr>
          <w:rFonts w:ascii="Times New Roman" w:eastAsia="TimesNewRomanPSMT" w:hAnsi="Times New Roman" w:cs="Times New Roman"/>
          <w:sz w:val="28"/>
          <w:szCs w:val="28"/>
        </w:rPr>
        <w:t xml:space="preserve">- </w:t>
      </w:r>
      <w:r w:rsidR="00F65412" w:rsidRPr="002205D6">
        <w:rPr>
          <w:rFonts w:ascii="Times New Roman" w:eastAsia="TimesNewRomanPSMT" w:hAnsi="Times New Roman" w:cs="Times New Roman"/>
          <w:sz w:val="28"/>
          <w:szCs w:val="28"/>
        </w:rPr>
        <w:t xml:space="preserve">зареєстровані та здійснюють діяльність на території Одеської області </w:t>
      </w:r>
      <w:r w:rsidR="00F65412" w:rsidRPr="00451F84">
        <w:rPr>
          <w:rFonts w:ascii="Times New Roman" w:eastAsia="TimesNewRomanPSMT" w:hAnsi="Times New Roman" w:cs="Times New Roman"/>
          <w:sz w:val="28"/>
          <w:szCs w:val="28"/>
        </w:rPr>
        <w:t xml:space="preserve">не менше </w:t>
      </w:r>
      <w:r w:rsidRPr="00451F84">
        <w:rPr>
          <w:rFonts w:ascii="Times New Roman" w:eastAsia="TimesNewRomanPSMT" w:hAnsi="Times New Roman" w:cs="Times New Roman"/>
          <w:sz w:val="28"/>
          <w:szCs w:val="28"/>
        </w:rPr>
        <w:t>1</w:t>
      </w:r>
      <w:r w:rsidR="00F65412" w:rsidRPr="00451F84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1F84">
        <w:rPr>
          <w:rFonts w:ascii="Times New Roman" w:eastAsia="TimesNewRomanPSMT" w:hAnsi="Times New Roman" w:cs="Times New Roman"/>
          <w:sz w:val="28"/>
          <w:szCs w:val="28"/>
        </w:rPr>
        <w:t>року</w:t>
      </w:r>
      <w:r w:rsidR="00F65412" w:rsidRPr="002205D6">
        <w:rPr>
          <w:rFonts w:ascii="Times New Roman" w:eastAsia="TimesNewRomanPSMT" w:hAnsi="Times New Roman" w:cs="Times New Roman"/>
          <w:sz w:val="28"/>
          <w:szCs w:val="28"/>
        </w:rPr>
        <w:t>;</w:t>
      </w:r>
    </w:p>
    <w:p w:rsidR="00F65412" w:rsidRPr="002205D6" w:rsidRDefault="005E653B" w:rsidP="007E7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2205D6">
        <w:rPr>
          <w:rFonts w:ascii="Times New Roman" w:eastAsia="TimesNewRomanPSMT" w:hAnsi="Times New Roman" w:cs="Times New Roman"/>
          <w:sz w:val="28"/>
          <w:szCs w:val="28"/>
        </w:rPr>
        <w:t xml:space="preserve">- </w:t>
      </w:r>
      <w:r w:rsidR="00F65412" w:rsidRPr="002205D6">
        <w:rPr>
          <w:rFonts w:ascii="Times New Roman" w:eastAsia="TimesNewRomanPSMT" w:hAnsi="Times New Roman" w:cs="Times New Roman"/>
          <w:sz w:val="28"/>
          <w:szCs w:val="28"/>
        </w:rPr>
        <w:t>не мають простроченої заборгованості з виплати заробітної плати, а також заборгованості перед бюджетом та державними цільовими фондами;</w:t>
      </w:r>
    </w:p>
    <w:p w:rsidR="00F65412" w:rsidRPr="002205D6" w:rsidRDefault="005E653B" w:rsidP="007E7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2205D6">
        <w:rPr>
          <w:rFonts w:ascii="Times New Roman" w:eastAsia="TimesNewRomanPSMT" w:hAnsi="Times New Roman" w:cs="Times New Roman"/>
          <w:sz w:val="28"/>
          <w:szCs w:val="28"/>
        </w:rPr>
        <w:lastRenderedPageBreak/>
        <w:t xml:space="preserve">- </w:t>
      </w:r>
      <w:r w:rsidR="00F65412" w:rsidRPr="002205D6">
        <w:rPr>
          <w:rFonts w:ascii="Times New Roman" w:eastAsia="TimesNewRomanPSMT" w:hAnsi="Times New Roman" w:cs="Times New Roman"/>
          <w:sz w:val="28"/>
          <w:szCs w:val="28"/>
        </w:rPr>
        <w:t>не перебувають у ста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>ні</w:t>
      </w:r>
      <w:r w:rsidR="00F65412" w:rsidRPr="002205D6">
        <w:rPr>
          <w:rFonts w:ascii="Times New Roman" w:eastAsia="TimesNewRomanPSMT" w:hAnsi="Times New Roman" w:cs="Times New Roman"/>
          <w:sz w:val="28"/>
          <w:szCs w:val="28"/>
        </w:rPr>
        <w:t xml:space="preserve"> банкрутства, 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 xml:space="preserve">або на стадії </w:t>
      </w:r>
      <w:r w:rsidR="00F65412" w:rsidRPr="002205D6">
        <w:rPr>
          <w:rFonts w:ascii="Times New Roman" w:eastAsia="TimesNewRomanPSMT" w:hAnsi="Times New Roman" w:cs="Times New Roman"/>
          <w:sz w:val="28"/>
          <w:szCs w:val="28"/>
        </w:rPr>
        <w:t>ліквідації;</w:t>
      </w:r>
    </w:p>
    <w:p w:rsidR="00F65412" w:rsidRPr="002205D6" w:rsidRDefault="005E653B" w:rsidP="007E7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2205D6">
        <w:rPr>
          <w:rFonts w:ascii="Times New Roman" w:eastAsia="TimesNewRomanPSMT" w:hAnsi="Times New Roman" w:cs="Times New Roman"/>
          <w:sz w:val="28"/>
          <w:szCs w:val="28"/>
        </w:rPr>
        <w:t xml:space="preserve">- </w:t>
      </w:r>
      <w:r w:rsidR="00F65412" w:rsidRPr="002205D6">
        <w:rPr>
          <w:rFonts w:ascii="Times New Roman" w:eastAsia="TimesNewRomanPSMT" w:hAnsi="Times New Roman" w:cs="Times New Roman"/>
          <w:sz w:val="28"/>
          <w:szCs w:val="28"/>
        </w:rPr>
        <w:t xml:space="preserve">працюють у межах тих видів діяльності згідно з </w:t>
      </w:r>
      <w:r w:rsidR="00F65412" w:rsidRPr="00876DE5">
        <w:rPr>
          <w:rFonts w:ascii="Times New Roman" w:eastAsia="TimesNewRomanPSMT" w:hAnsi="Times New Roman" w:cs="Times New Roman"/>
          <w:sz w:val="28"/>
          <w:szCs w:val="28"/>
        </w:rPr>
        <w:t>КВЕД 201</w:t>
      </w:r>
      <w:r w:rsidR="00876DE5">
        <w:rPr>
          <w:rFonts w:ascii="Times New Roman" w:eastAsia="TimesNewRomanPSMT" w:hAnsi="Times New Roman" w:cs="Times New Roman"/>
          <w:sz w:val="28"/>
          <w:szCs w:val="28"/>
        </w:rPr>
        <w:t>0</w:t>
      </w:r>
      <w:r w:rsidR="00F65412" w:rsidRPr="002205D6">
        <w:rPr>
          <w:rFonts w:ascii="Times New Roman" w:eastAsia="TimesNewRomanPSMT" w:hAnsi="Times New Roman" w:cs="Times New Roman"/>
          <w:sz w:val="28"/>
          <w:szCs w:val="28"/>
        </w:rPr>
        <w:t xml:space="preserve">, що </w:t>
      </w:r>
      <w:r w:rsidR="00F65412" w:rsidRPr="00912817">
        <w:rPr>
          <w:rFonts w:ascii="Times New Roman" w:eastAsia="TimesNewRomanPSMT" w:hAnsi="Times New Roman" w:cs="Times New Roman"/>
          <w:sz w:val="28"/>
          <w:szCs w:val="28"/>
        </w:rPr>
        <w:t>підпадають у секції «С», «D» (проекти, які передбачають впровадження енергозберігаючих технологій), «H», «N» (діяльність туристичних агентств, туристичних операторів, надання інших послуг бронювання та пов'язана з</w:t>
      </w:r>
      <w:r w:rsidR="00F65412" w:rsidRPr="002205D6">
        <w:rPr>
          <w:rFonts w:ascii="Times New Roman" w:eastAsia="TimesNewRomanPSMT" w:hAnsi="Times New Roman" w:cs="Times New Roman"/>
          <w:sz w:val="28"/>
          <w:szCs w:val="28"/>
        </w:rPr>
        <w:t xml:space="preserve"> цим діяльність).</w:t>
      </w:r>
    </w:p>
    <w:p w:rsidR="0079705F" w:rsidRPr="002205D6" w:rsidRDefault="0079705F" w:rsidP="007E7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2205D6">
        <w:rPr>
          <w:rFonts w:ascii="Times New Roman" w:eastAsia="TimesNewRomanPSMT" w:hAnsi="Times New Roman" w:cs="Times New Roman"/>
          <w:sz w:val="28"/>
          <w:szCs w:val="28"/>
        </w:rPr>
        <w:t>2.</w:t>
      </w:r>
      <w:r w:rsidR="00094872" w:rsidRPr="002205D6">
        <w:rPr>
          <w:rFonts w:ascii="Times New Roman" w:eastAsia="TimesNewRomanPSMT" w:hAnsi="Times New Roman" w:cs="Times New Roman"/>
          <w:sz w:val="28"/>
          <w:szCs w:val="28"/>
        </w:rPr>
        <w:t>2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>. Для проведення конкурсного відбору створюється</w:t>
      </w:r>
      <w:r w:rsidR="008E5B46" w:rsidRPr="002205D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>конкурсна комісія, склад якої затверджується розпорядженням голови Одеської</w:t>
      </w:r>
      <w:r w:rsidR="008E5B46" w:rsidRPr="002205D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>обласної державної адміністрації.</w:t>
      </w:r>
    </w:p>
    <w:p w:rsidR="00F65412" w:rsidRPr="002205D6" w:rsidRDefault="00F65412" w:rsidP="007E7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2205D6">
        <w:rPr>
          <w:rFonts w:ascii="Times New Roman" w:eastAsia="TimesNewRomanPSMT" w:hAnsi="Times New Roman" w:cs="Times New Roman"/>
          <w:sz w:val="28"/>
          <w:szCs w:val="28"/>
        </w:rPr>
        <w:t>2.</w:t>
      </w:r>
      <w:r w:rsidR="00094872" w:rsidRPr="002205D6">
        <w:rPr>
          <w:rFonts w:ascii="Times New Roman" w:eastAsia="TimesNewRomanPSMT" w:hAnsi="Times New Roman" w:cs="Times New Roman"/>
          <w:sz w:val="28"/>
          <w:szCs w:val="28"/>
        </w:rPr>
        <w:t>3</w:t>
      </w:r>
      <w:r w:rsidR="005E653B" w:rsidRPr="002205D6">
        <w:rPr>
          <w:rFonts w:ascii="Times New Roman" w:eastAsia="TimesNewRomanPSMT" w:hAnsi="Times New Roman" w:cs="Times New Roman"/>
          <w:sz w:val="28"/>
          <w:szCs w:val="28"/>
        </w:rPr>
        <w:t>.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 xml:space="preserve"> Організаційне забезпечення конкурсного відбору здійснює Департамен</w:t>
      </w:r>
      <w:r w:rsidR="00094872" w:rsidRPr="002205D6">
        <w:rPr>
          <w:rFonts w:ascii="Times New Roman" w:eastAsia="TimesNewRomanPSMT" w:hAnsi="Times New Roman" w:cs="Times New Roman"/>
          <w:sz w:val="28"/>
          <w:szCs w:val="28"/>
        </w:rPr>
        <w:t>т</w:t>
      </w:r>
      <w:r w:rsidR="007E7616" w:rsidRPr="002205D6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7E7616" w:rsidRPr="002205D6" w:rsidRDefault="00AD722A" w:rsidP="007E7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3C3DD5">
        <w:rPr>
          <w:rFonts w:ascii="Times New Roman" w:eastAsia="TimesNewRomanPSMT" w:hAnsi="Times New Roman" w:cs="Times New Roman"/>
          <w:sz w:val="28"/>
          <w:szCs w:val="28"/>
        </w:rPr>
        <w:t>2.</w:t>
      </w:r>
      <w:r w:rsidR="00915146">
        <w:rPr>
          <w:rFonts w:ascii="Times New Roman" w:eastAsia="TimesNewRomanPSMT" w:hAnsi="Times New Roman" w:cs="Times New Roman"/>
          <w:sz w:val="28"/>
          <w:szCs w:val="28"/>
        </w:rPr>
        <w:t>4</w:t>
      </w:r>
      <w:r w:rsidR="003C3DD5">
        <w:rPr>
          <w:rFonts w:ascii="Times New Roman" w:eastAsia="TimesNewRomanPSMT" w:hAnsi="Times New Roman" w:cs="Times New Roman"/>
          <w:sz w:val="28"/>
          <w:szCs w:val="28"/>
        </w:rPr>
        <w:t>.</w:t>
      </w:r>
      <w:r w:rsidR="00915146">
        <w:rPr>
          <w:rFonts w:ascii="Times New Roman" w:eastAsia="TimesNewRomanPSMT" w:hAnsi="Times New Roman" w:cs="Times New Roman"/>
          <w:sz w:val="28"/>
          <w:szCs w:val="28"/>
        </w:rPr>
        <w:t xml:space="preserve"> Оголошення про проведення та умови конкурсу</w:t>
      </w:r>
      <w:r w:rsidR="00F65412" w:rsidRPr="002205D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7E7616" w:rsidRPr="002205D6">
        <w:rPr>
          <w:rFonts w:ascii="Times New Roman" w:eastAsia="TimesNewRomanPSMT" w:hAnsi="Times New Roman" w:cs="Times New Roman"/>
          <w:sz w:val="28"/>
          <w:szCs w:val="28"/>
        </w:rPr>
        <w:t>Департамент оприлюднює у друкованих засобах масової інформації та на офіційному веб-сайті Одеської обласної державної адміністрації</w:t>
      </w:r>
      <w:r w:rsidR="00915146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A07290" w:rsidRPr="002205D6" w:rsidRDefault="00A07290" w:rsidP="00A072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2205D6">
        <w:rPr>
          <w:rFonts w:ascii="Times New Roman" w:eastAsia="TimesNewRomanPSMT" w:hAnsi="Times New Roman" w:cs="Times New Roman"/>
          <w:sz w:val="28"/>
          <w:szCs w:val="28"/>
        </w:rPr>
        <w:t>Оголошення повинно містити інформацію про:</w:t>
      </w:r>
    </w:p>
    <w:p w:rsidR="00A07290" w:rsidRPr="002205D6" w:rsidRDefault="00A07290" w:rsidP="00A0729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2205D6">
        <w:rPr>
          <w:rFonts w:ascii="Times New Roman" w:eastAsia="TimesNewRomanPSMT" w:hAnsi="Times New Roman" w:cs="Times New Roman"/>
          <w:sz w:val="28"/>
          <w:szCs w:val="28"/>
        </w:rPr>
        <w:t>умови проведення конкурсного відбору;</w:t>
      </w:r>
    </w:p>
    <w:p w:rsidR="00A07290" w:rsidRPr="002205D6" w:rsidRDefault="00A07290" w:rsidP="00A0729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2205D6">
        <w:rPr>
          <w:rFonts w:ascii="Times New Roman" w:eastAsia="TimesNewRomanPSMT" w:hAnsi="Times New Roman" w:cs="Times New Roman"/>
          <w:sz w:val="28"/>
          <w:szCs w:val="28"/>
        </w:rPr>
        <w:t>перелік документів, що додаються до заяв</w:t>
      </w:r>
      <w:r w:rsidR="00612DF9" w:rsidRPr="002205D6">
        <w:rPr>
          <w:rFonts w:ascii="Times New Roman" w:eastAsia="TimesNewRomanPSMT" w:hAnsi="Times New Roman" w:cs="Times New Roman"/>
          <w:sz w:val="28"/>
          <w:szCs w:val="28"/>
        </w:rPr>
        <w:t>к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>и;</w:t>
      </w:r>
    </w:p>
    <w:p w:rsidR="00A07290" w:rsidRPr="002205D6" w:rsidRDefault="00A07290" w:rsidP="00612DF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2205D6">
        <w:rPr>
          <w:rFonts w:ascii="Times New Roman" w:eastAsia="TimesNewRomanPSMT" w:hAnsi="Times New Roman" w:cs="Times New Roman"/>
          <w:sz w:val="28"/>
          <w:szCs w:val="28"/>
        </w:rPr>
        <w:t>адресу, за якою приймаються заяв</w:t>
      </w:r>
      <w:r w:rsidR="00612DF9" w:rsidRPr="002205D6">
        <w:rPr>
          <w:rFonts w:ascii="Times New Roman" w:eastAsia="TimesNewRomanPSMT" w:hAnsi="Times New Roman" w:cs="Times New Roman"/>
          <w:sz w:val="28"/>
          <w:szCs w:val="28"/>
        </w:rPr>
        <w:t>к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>и з відповідними документами;</w:t>
      </w:r>
    </w:p>
    <w:p w:rsidR="00A07290" w:rsidRDefault="00A07290" w:rsidP="00612DF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2205D6">
        <w:rPr>
          <w:rFonts w:ascii="Times New Roman" w:eastAsia="TimesNewRomanPSMT" w:hAnsi="Times New Roman" w:cs="Times New Roman"/>
          <w:sz w:val="28"/>
          <w:szCs w:val="28"/>
        </w:rPr>
        <w:t>номер телефону для отримання довідкової інформації.</w:t>
      </w:r>
    </w:p>
    <w:p w:rsidR="00915146" w:rsidRPr="002205D6" w:rsidRDefault="00915146" w:rsidP="0091514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Заявки на участь у конкурсі з відповідними документами приймаються впродовж не менше 30 календарних днів з дня оприлюднення оголошення про проведення конкурсу.</w:t>
      </w:r>
    </w:p>
    <w:p w:rsidR="003A56AC" w:rsidRPr="002205D6" w:rsidRDefault="003A56AC" w:rsidP="003A5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2205D6">
        <w:rPr>
          <w:rFonts w:ascii="Times New Roman" w:eastAsia="TimesNewRomanPSMT" w:hAnsi="Times New Roman" w:cs="Times New Roman"/>
          <w:sz w:val="28"/>
          <w:szCs w:val="28"/>
        </w:rPr>
        <w:t>2.</w:t>
      </w:r>
      <w:r w:rsidR="00915146">
        <w:rPr>
          <w:rFonts w:ascii="Times New Roman" w:eastAsia="TimesNewRomanPSMT" w:hAnsi="Times New Roman" w:cs="Times New Roman"/>
          <w:sz w:val="28"/>
          <w:szCs w:val="28"/>
        </w:rPr>
        <w:t>5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>. Суб’єкти малого і середнього підприємництва, які бажають взяти участь у конкурсі</w:t>
      </w:r>
      <w:r w:rsidR="00F9717C" w:rsidRPr="002205D6">
        <w:rPr>
          <w:rFonts w:ascii="Times New Roman" w:eastAsia="TimesNewRomanPSMT" w:hAnsi="Times New Roman" w:cs="Times New Roman"/>
          <w:sz w:val="28"/>
          <w:szCs w:val="28"/>
        </w:rPr>
        <w:t>,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 xml:space="preserve"> подають до конкурсної комісії наступні документи:</w:t>
      </w:r>
    </w:p>
    <w:p w:rsidR="003A56AC" w:rsidRPr="002205D6" w:rsidRDefault="003A56AC" w:rsidP="003A5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2205D6">
        <w:rPr>
          <w:rFonts w:ascii="Times New Roman" w:eastAsia="TimesNewRomanPSMT" w:hAnsi="Times New Roman" w:cs="Times New Roman"/>
          <w:sz w:val="28"/>
          <w:szCs w:val="28"/>
        </w:rPr>
        <w:t xml:space="preserve">1) заявку на участь у конкурсному відборі за формою, визначеною у </w:t>
      </w:r>
      <w:r w:rsidRPr="003C3DD5">
        <w:rPr>
          <w:rFonts w:ascii="Times New Roman" w:eastAsia="TimesNewRomanPSMT" w:hAnsi="Times New Roman" w:cs="Times New Roman"/>
          <w:sz w:val="28"/>
          <w:szCs w:val="28"/>
        </w:rPr>
        <w:t>Додатку 4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 xml:space="preserve"> до </w:t>
      </w:r>
      <w:r w:rsidR="00F9717C" w:rsidRPr="002205D6">
        <w:rPr>
          <w:rFonts w:ascii="Times New Roman" w:eastAsia="TimesNewRomanPSMT" w:hAnsi="Times New Roman" w:cs="Times New Roman"/>
          <w:sz w:val="28"/>
          <w:szCs w:val="28"/>
        </w:rPr>
        <w:t>Програми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>, у двох примірниках;</w:t>
      </w:r>
    </w:p>
    <w:p w:rsidR="003A56AC" w:rsidRPr="002205D6" w:rsidRDefault="003A56AC" w:rsidP="003A5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2205D6">
        <w:rPr>
          <w:rFonts w:ascii="Times New Roman" w:eastAsia="TimesNewRomanPSMT" w:hAnsi="Times New Roman" w:cs="Times New Roman"/>
          <w:sz w:val="28"/>
          <w:szCs w:val="28"/>
        </w:rPr>
        <w:t>2) бізнес-план</w:t>
      </w:r>
      <w:r w:rsidR="00F9717C" w:rsidRPr="002205D6">
        <w:rPr>
          <w:rFonts w:ascii="Times New Roman" w:eastAsia="TimesNewRomanPSMT" w:hAnsi="Times New Roman" w:cs="Times New Roman"/>
          <w:sz w:val="28"/>
          <w:szCs w:val="28"/>
        </w:rPr>
        <w:t xml:space="preserve"> (інвестиційний проект)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>, підписаний керівником або уповноваженою особою суб’єкта</w:t>
      </w:r>
      <w:r w:rsidR="00F9717C" w:rsidRPr="002205D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>господарювання</w:t>
      </w:r>
      <w:r w:rsidR="00915146">
        <w:rPr>
          <w:rFonts w:ascii="Times New Roman" w:eastAsia="TimesNewRomanPSMT" w:hAnsi="Times New Roman" w:cs="Times New Roman"/>
          <w:sz w:val="28"/>
          <w:szCs w:val="28"/>
        </w:rPr>
        <w:t>, у трьох примірниках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>;</w:t>
      </w:r>
    </w:p>
    <w:p w:rsidR="003A56AC" w:rsidRPr="002205D6" w:rsidRDefault="003A56AC" w:rsidP="003A5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2205D6">
        <w:rPr>
          <w:rFonts w:ascii="Times New Roman" w:eastAsia="TimesNewRomanPSMT" w:hAnsi="Times New Roman" w:cs="Times New Roman"/>
          <w:sz w:val="28"/>
          <w:szCs w:val="28"/>
        </w:rPr>
        <w:t>3) гарантійний лист банківської установи зі згодою надати кредит на</w:t>
      </w:r>
      <w:r w:rsidR="003633AB" w:rsidRPr="002205D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>реалізацію проекту</w:t>
      </w:r>
      <w:r w:rsidR="00F51960" w:rsidRPr="002205D6">
        <w:rPr>
          <w:rFonts w:ascii="Times New Roman" w:eastAsia="TimesNewRomanPSMT" w:hAnsi="Times New Roman" w:cs="Times New Roman"/>
          <w:sz w:val="28"/>
          <w:szCs w:val="28"/>
        </w:rPr>
        <w:t>, або інформаційний лист банківської установи про розгляд документів на отримання кредиту, або завірену банківською установою копію кредитної угоди;</w:t>
      </w:r>
    </w:p>
    <w:p w:rsidR="003A56AC" w:rsidRPr="002205D6" w:rsidRDefault="003A56AC" w:rsidP="003A5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2205D6">
        <w:rPr>
          <w:rFonts w:ascii="Times New Roman" w:eastAsia="TimesNewRomanPSMT" w:hAnsi="Times New Roman" w:cs="Times New Roman"/>
          <w:sz w:val="28"/>
          <w:szCs w:val="28"/>
        </w:rPr>
        <w:t>4) завірену суб’єктом малого і середнього підприємництва копію</w:t>
      </w:r>
      <w:r w:rsidR="00F51960" w:rsidRPr="002205D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>статуту (для юридичних осіб);</w:t>
      </w:r>
    </w:p>
    <w:p w:rsidR="003A56AC" w:rsidRPr="002205D6" w:rsidRDefault="003A56AC" w:rsidP="003A5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C3DD5">
        <w:rPr>
          <w:rFonts w:ascii="Times New Roman" w:eastAsia="TimesNewRomanPSMT" w:hAnsi="Times New Roman" w:cs="Times New Roman"/>
          <w:sz w:val="28"/>
          <w:szCs w:val="28"/>
        </w:rPr>
        <w:t xml:space="preserve">5) довідку </w:t>
      </w:r>
      <w:r w:rsidR="00F51960" w:rsidRPr="003C3DD5">
        <w:rPr>
          <w:rFonts w:ascii="Times New Roman" w:eastAsia="TimesNewRomanPSMT" w:hAnsi="Times New Roman" w:cs="Times New Roman"/>
          <w:sz w:val="28"/>
          <w:szCs w:val="28"/>
        </w:rPr>
        <w:t xml:space="preserve">про </w:t>
      </w:r>
      <w:r w:rsidRPr="003C3DD5">
        <w:rPr>
          <w:rFonts w:ascii="Times New Roman" w:eastAsia="TimesNewRomanPSMT" w:hAnsi="Times New Roman" w:cs="Times New Roman"/>
          <w:sz w:val="28"/>
          <w:szCs w:val="28"/>
        </w:rPr>
        <w:t>відсутн</w:t>
      </w:r>
      <w:r w:rsidR="00F51960" w:rsidRPr="003C3DD5">
        <w:rPr>
          <w:rFonts w:ascii="Times New Roman" w:eastAsia="TimesNewRomanPSMT" w:hAnsi="Times New Roman" w:cs="Times New Roman"/>
          <w:sz w:val="28"/>
          <w:szCs w:val="28"/>
        </w:rPr>
        <w:t>і</w:t>
      </w:r>
      <w:r w:rsidRPr="003C3DD5">
        <w:rPr>
          <w:rFonts w:ascii="Times New Roman" w:eastAsia="TimesNewRomanPSMT" w:hAnsi="Times New Roman" w:cs="Times New Roman"/>
          <w:sz w:val="28"/>
          <w:szCs w:val="28"/>
        </w:rPr>
        <w:t>ст</w:t>
      </w:r>
      <w:r w:rsidR="00F51960" w:rsidRPr="003C3DD5">
        <w:rPr>
          <w:rFonts w:ascii="Times New Roman" w:eastAsia="TimesNewRomanPSMT" w:hAnsi="Times New Roman" w:cs="Times New Roman"/>
          <w:sz w:val="28"/>
          <w:szCs w:val="28"/>
        </w:rPr>
        <w:t>ь</w:t>
      </w:r>
      <w:r w:rsidRPr="003C3DD5">
        <w:rPr>
          <w:rFonts w:ascii="Times New Roman" w:eastAsia="TimesNewRomanPSMT" w:hAnsi="Times New Roman" w:cs="Times New Roman"/>
          <w:sz w:val="28"/>
          <w:szCs w:val="28"/>
        </w:rPr>
        <w:t xml:space="preserve"> заборгованості</w:t>
      </w:r>
      <w:r w:rsidR="00F51960" w:rsidRPr="003C3DD5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2B0E49" w:rsidRPr="003C3DD5">
        <w:rPr>
          <w:rFonts w:ascii="Times New Roman" w:eastAsia="TimesNewRomanPSMT" w:hAnsi="Times New Roman" w:cs="Times New Roman"/>
          <w:sz w:val="28"/>
          <w:szCs w:val="28"/>
        </w:rPr>
        <w:t>з податків і зборів, видану відповідними органами державної фіскальної служби</w:t>
      </w:r>
      <w:r w:rsidR="002B0E49" w:rsidRPr="002205D6">
        <w:rPr>
          <w:rFonts w:ascii="Times New Roman" w:eastAsia="TimesNewRomanPSMT" w:hAnsi="Times New Roman" w:cs="Times New Roman"/>
          <w:sz w:val="28"/>
          <w:szCs w:val="28"/>
        </w:rPr>
        <w:t>;</w:t>
      </w:r>
    </w:p>
    <w:p w:rsidR="003A56AC" w:rsidRPr="002205D6" w:rsidRDefault="003A56AC" w:rsidP="003A5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2205D6">
        <w:rPr>
          <w:rFonts w:ascii="Times New Roman" w:eastAsia="TimesNewRomanPSMT" w:hAnsi="Times New Roman" w:cs="Times New Roman"/>
          <w:sz w:val="28"/>
          <w:szCs w:val="28"/>
        </w:rPr>
        <w:t>6) згоду (копію згоди) органам державної влади на</w:t>
      </w:r>
      <w:r w:rsidR="00F9297A" w:rsidRPr="002205D6">
        <w:rPr>
          <w:rFonts w:ascii="Times New Roman" w:eastAsia="TimesNewRomanPSMT" w:hAnsi="Times New Roman" w:cs="Times New Roman"/>
          <w:sz w:val="28"/>
          <w:szCs w:val="28"/>
        </w:rPr>
        <w:t xml:space="preserve"> обробку і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 xml:space="preserve"> використання наданої</w:t>
      </w:r>
      <w:r w:rsidR="002B0E49" w:rsidRPr="002205D6">
        <w:rPr>
          <w:rFonts w:ascii="Times New Roman" w:eastAsia="TimesNewRomanPSMT" w:hAnsi="Times New Roman" w:cs="Times New Roman"/>
          <w:sz w:val="28"/>
          <w:szCs w:val="28"/>
        </w:rPr>
        <w:t xml:space="preserve">  органам державної фіскальної служби та 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>Головному управлінню статистики в Одеській області інформації, що міститься у</w:t>
      </w:r>
      <w:r w:rsidR="002B0E49" w:rsidRPr="002205D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>статистичній та фінансовій звітності.</w:t>
      </w:r>
    </w:p>
    <w:p w:rsidR="003A56AC" w:rsidRPr="002205D6" w:rsidRDefault="003A56AC" w:rsidP="003A5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2205D6">
        <w:rPr>
          <w:rFonts w:ascii="Times New Roman" w:eastAsia="TimesNewRomanPSMT" w:hAnsi="Times New Roman" w:cs="Times New Roman"/>
          <w:sz w:val="28"/>
          <w:szCs w:val="28"/>
        </w:rPr>
        <w:t>Суб’єкт малого і середнього підприємництва несе відповідальність</w:t>
      </w:r>
      <w:r w:rsidR="002B0E49" w:rsidRPr="002205D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>за повноту та достовірність наданої інформації.</w:t>
      </w:r>
    </w:p>
    <w:p w:rsidR="003A56AC" w:rsidRPr="002205D6" w:rsidRDefault="003A56AC" w:rsidP="003A5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2205D6">
        <w:rPr>
          <w:rFonts w:ascii="Times New Roman" w:eastAsia="TimesNewRomanPSMT" w:hAnsi="Times New Roman" w:cs="Times New Roman"/>
          <w:sz w:val="28"/>
          <w:szCs w:val="28"/>
        </w:rPr>
        <w:t>2.</w:t>
      </w:r>
      <w:r w:rsidR="00915146">
        <w:rPr>
          <w:rFonts w:ascii="Times New Roman" w:eastAsia="TimesNewRomanPSMT" w:hAnsi="Times New Roman" w:cs="Times New Roman"/>
          <w:sz w:val="28"/>
          <w:szCs w:val="28"/>
        </w:rPr>
        <w:t>6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 xml:space="preserve">. </w:t>
      </w:r>
      <w:r w:rsidR="008442D2" w:rsidRPr="002205D6">
        <w:rPr>
          <w:rFonts w:ascii="Times New Roman" w:eastAsia="TimesNewRomanPSMT" w:hAnsi="Times New Roman" w:cs="Times New Roman"/>
          <w:sz w:val="28"/>
          <w:szCs w:val="28"/>
        </w:rPr>
        <w:t>Заявка та документи</w:t>
      </w:r>
      <w:r w:rsidR="003E4D70" w:rsidRPr="002205D6">
        <w:rPr>
          <w:rFonts w:ascii="Times New Roman" w:eastAsia="TimesNewRomanPSMT" w:hAnsi="Times New Roman" w:cs="Times New Roman"/>
          <w:sz w:val="28"/>
          <w:szCs w:val="28"/>
        </w:rPr>
        <w:t xml:space="preserve">, що додаються до неї, подаються суб’єктами малого та середнього підприємництва або уповноваженою особою до </w:t>
      </w:r>
      <w:r w:rsidR="002B0E49" w:rsidRPr="002205D6">
        <w:rPr>
          <w:rFonts w:ascii="Times New Roman" w:eastAsia="TimesNewRomanPSMT" w:hAnsi="Times New Roman" w:cs="Times New Roman"/>
          <w:sz w:val="28"/>
          <w:szCs w:val="28"/>
        </w:rPr>
        <w:t>Департаменту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3A56AC" w:rsidRPr="002205D6" w:rsidRDefault="002B0E49" w:rsidP="003A5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2205D6">
        <w:rPr>
          <w:rFonts w:ascii="Times New Roman" w:eastAsia="TimesNewRomanPSMT" w:hAnsi="Times New Roman" w:cs="Times New Roman"/>
          <w:sz w:val="28"/>
          <w:szCs w:val="28"/>
        </w:rPr>
        <w:t xml:space="preserve">Департамент </w:t>
      </w:r>
      <w:r w:rsidR="003A56AC" w:rsidRPr="002205D6">
        <w:rPr>
          <w:rFonts w:ascii="Times New Roman" w:eastAsia="TimesNewRomanPSMT" w:hAnsi="Times New Roman" w:cs="Times New Roman"/>
          <w:sz w:val="28"/>
          <w:szCs w:val="28"/>
        </w:rPr>
        <w:t>забезпечує</w:t>
      </w:r>
      <w:r w:rsidR="00674745" w:rsidRPr="002205D6">
        <w:rPr>
          <w:rFonts w:ascii="Times New Roman" w:eastAsia="TimesNewRomanPSMT" w:hAnsi="Times New Roman" w:cs="Times New Roman"/>
          <w:sz w:val="28"/>
          <w:szCs w:val="28"/>
        </w:rPr>
        <w:t xml:space="preserve"> перевірку</w:t>
      </w:r>
      <w:r w:rsidR="003A56AC" w:rsidRPr="002205D6">
        <w:rPr>
          <w:rFonts w:ascii="Times New Roman" w:eastAsia="TimesNewRomanPSMT" w:hAnsi="Times New Roman" w:cs="Times New Roman"/>
          <w:sz w:val="28"/>
          <w:szCs w:val="28"/>
        </w:rPr>
        <w:t xml:space="preserve"> поданих документів на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3A56AC" w:rsidRPr="002205D6">
        <w:rPr>
          <w:rFonts w:ascii="Times New Roman" w:eastAsia="TimesNewRomanPSMT" w:hAnsi="Times New Roman" w:cs="Times New Roman"/>
          <w:sz w:val="28"/>
          <w:szCs w:val="28"/>
        </w:rPr>
        <w:t xml:space="preserve">відповідність вимогам </w:t>
      </w:r>
      <w:r w:rsidR="003A56AC" w:rsidRPr="003C3DD5">
        <w:rPr>
          <w:rFonts w:ascii="Times New Roman" w:eastAsia="TimesNewRomanPSMT" w:hAnsi="Times New Roman" w:cs="Times New Roman"/>
          <w:sz w:val="28"/>
          <w:szCs w:val="28"/>
        </w:rPr>
        <w:t>пункту 2.</w:t>
      </w:r>
      <w:r w:rsidR="00915146">
        <w:rPr>
          <w:rFonts w:ascii="Times New Roman" w:eastAsia="TimesNewRomanPSMT" w:hAnsi="Times New Roman" w:cs="Times New Roman"/>
          <w:sz w:val="28"/>
          <w:szCs w:val="28"/>
        </w:rPr>
        <w:t>5</w:t>
      </w:r>
      <w:r w:rsidR="003A56AC" w:rsidRPr="003C3DD5">
        <w:rPr>
          <w:rFonts w:ascii="Times New Roman" w:eastAsia="TimesNewRomanPSMT" w:hAnsi="Times New Roman" w:cs="Times New Roman"/>
          <w:sz w:val="28"/>
          <w:szCs w:val="28"/>
        </w:rPr>
        <w:t xml:space="preserve">. 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>Порядку та реєстр</w:t>
      </w:r>
      <w:r w:rsidR="00674745" w:rsidRPr="002205D6">
        <w:rPr>
          <w:rFonts w:ascii="Times New Roman" w:eastAsia="TimesNewRomanPSMT" w:hAnsi="Times New Roman" w:cs="Times New Roman"/>
          <w:sz w:val="28"/>
          <w:szCs w:val="28"/>
        </w:rPr>
        <w:t>ацію</w:t>
      </w:r>
      <w:r w:rsidR="003A56AC" w:rsidRPr="002205D6">
        <w:rPr>
          <w:rFonts w:ascii="Times New Roman" w:eastAsia="TimesNewRomanPSMT" w:hAnsi="Times New Roman" w:cs="Times New Roman"/>
          <w:sz w:val="28"/>
          <w:szCs w:val="28"/>
        </w:rPr>
        <w:t xml:space="preserve"> заяв</w:t>
      </w:r>
      <w:r w:rsidR="003E4D70" w:rsidRPr="002205D6">
        <w:rPr>
          <w:rFonts w:ascii="Times New Roman" w:eastAsia="TimesNewRomanPSMT" w:hAnsi="Times New Roman" w:cs="Times New Roman"/>
          <w:sz w:val="28"/>
          <w:szCs w:val="28"/>
        </w:rPr>
        <w:t>ки</w:t>
      </w:r>
      <w:r w:rsidR="003A56AC" w:rsidRPr="002205D6">
        <w:rPr>
          <w:rFonts w:ascii="Times New Roman" w:eastAsia="TimesNewRomanPSMT" w:hAnsi="Times New Roman" w:cs="Times New Roman"/>
          <w:sz w:val="28"/>
          <w:szCs w:val="28"/>
        </w:rPr>
        <w:t xml:space="preserve"> у журналі</w:t>
      </w:r>
      <w:r w:rsidR="003E4D70" w:rsidRPr="002205D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3A56AC" w:rsidRPr="002205D6">
        <w:rPr>
          <w:rFonts w:ascii="Times New Roman" w:eastAsia="TimesNewRomanPSMT" w:hAnsi="Times New Roman" w:cs="Times New Roman"/>
          <w:sz w:val="28"/>
          <w:szCs w:val="28"/>
        </w:rPr>
        <w:t>реєстрації заяв</w:t>
      </w:r>
      <w:r w:rsidR="003E4D70" w:rsidRPr="002205D6">
        <w:rPr>
          <w:rFonts w:ascii="Times New Roman" w:eastAsia="TimesNewRomanPSMT" w:hAnsi="Times New Roman" w:cs="Times New Roman"/>
          <w:sz w:val="28"/>
          <w:szCs w:val="28"/>
        </w:rPr>
        <w:t>ок</w:t>
      </w:r>
      <w:r w:rsidR="003A56AC" w:rsidRPr="002205D6">
        <w:rPr>
          <w:rFonts w:ascii="Times New Roman" w:eastAsia="TimesNewRomanPSMT" w:hAnsi="Times New Roman" w:cs="Times New Roman"/>
          <w:sz w:val="28"/>
          <w:szCs w:val="28"/>
        </w:rPr>
        <w:t xml:space="preserve"> учасників конкурсного відбору у день їх подання.</w:t>
      </w:r>
    </w:p>
    <w:p w:rsidR="003A56AC" w:rsidRPr="002205D6" w:rsidRDefault="003A56AC" w:rsidP="003A5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2205D6">
        <w:rPr>
          <w:rFonts w:ascii="Times New Roman" w:eastAsia="TimesNewRomanPSMT" w:hAnsi="Times New Roman" w:cs="Times New Roman"/>
          <w:sz w:val="28"/>
          <w:szCs w:val="28"/>
        </w:rPr>
        <w:lastRenderedPageBreak/>
        <w:t>Журнал реєстрації заяв</w:t>
      </w:r>
      <w:r w:rsidR="003E4D70" w:rsidRPr="002205D6">
        <w:rPr>
          <w:rFonts w:ascii="Times New Roman" w:eastAsia="TimesNewRomanPSMT" w:hAnsi="Times New Roman" w:cs="Times New Roman"/>
          <w:sz w:val="28"/>
          <w:szCs w:val="28"/>
        </w:rPr>
        <w:t>ок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 xml:space="preserve"> учасників конкурсного відбору прошнуровується,</w:t>
      </w:r>
      <w:r w:rsidR="003E4D70" w:rsidRPr="002205D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>пронумеровується і скріплюється печаткою</w:t>
      </w:r>
      <w:r w:rsidR="003E4D70" w:rsidRPr="002205D6">
        <w:rPr>
          <w:rFonts w:ascii="Times New Roman" w:eastAsia="TimesNewRomanPSMT" w:hAnsi="Times New Roman" w:cs="Times New Roman"/>
          <w:sz w:val="28"/>
          <w:szCs w:val="28"/>
        </w:rPr>
        <w:t xml:space="preserve"> Департаменту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3A56AC" w:rsidRPr="002205D6" w:rsidRDefault="003A56AC" w:rsidP="003A5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2205D6">
        <w:rPr>
          <w:rFonts w:ascii="Times New Roman" w:eastAsia="TimesNewRomanPSMT" w:hAnsi="Times New Roman" w:cs="Times New Roman"/>
          <w:sz w:val="28"/>
          <w:szCs w:val="28"/>
        </w:rPr>
        <w:t xml:space="preserve">Документи, </w:t>
      </w:r>
      <w:r w:rsidRPr="003C3DD5">
        <w:rPr>
          <w:rFonts w:ascii="Times New Roman" w:eastAsia="TimesNewRomanPSMT" w:hAnsi="Times New Roman" w:cs="Times New Roman"/>
          <w:sz w:val="28"/>
          <w:szCs w:val="28"/>
        </w:rPr>
        <w:t xml:space="preserve">подані </w:t>
      </w:r>
      <w:r w:rsidR="008442D2" w:rsidRPr="003C3DD5">
        <w:rPr>
          <w:rFonts w:ascii="Times New Roman" w:eastAsia="TimesNewRomanPSMT" w:hAnsi="Times New Roman" w:cs="Times New Roman"/>
          <w:sz w:val="28"/>
          <w:szCs w:val="28"/>
        </w:rPr>
        <w:t>не в повному обсязі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>, не реєструються і не</w:t>
      </w:r>
      <w:r w:rsidR="003E4D70" w:rsidRPr="002205D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>пізніше наступного робочого дня повертаються заявник</w:t>
      </w:r>
      <w:r w:rsidR="003E4D70" w:rsidRPr="002205D6">
        <w:rPr>
          <w:rFonts w:ascii="Times New Roman" w:eastAsia="TimesNewRomanPSMT" w:hAnsi="Times New Roman" w:cs="Times New Roman"/>
          <w:sz w:val="28"/>
          <w:szCs w:val="28"/>
        </w:rPr>
        <w:t>у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 xml:space="preserve"> із супровідним листом, в</w:t>
      </w:r>
      <w:r w:rsidR="003E4D70" w:rsidRPr="002205D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>якому зазначаються причини повернення.</w:t>
      </w:r>
    </w:p>
    <w:p w:rsidR="003A56AC" w:rsidRPr="002205D6" w:rsidRDefault="003A56AC" w:rsidP="003A5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2205D6">
        <w:rPr>
          <w:rFonts w:ascii="Times New Roman" w:eastAsia="TimesNewRomanPSMT" w:hAnsi="Times New Roman" w:cs="Times New Roman"/>
          <w:sz w:val="28"/>
          <w:szCs w:val="28"/>
        </w:rPr>
        <w:t>Суб’єкт малого і середнього підприємництва, який подав заяв</w:t>
      </w:r>
      <w:r w:rsidR="003E4D70" w:rsidRPr="002205D6">
        <w:rPr>
          <w:rFonts w:ascii="Times New Roman" w:eastAsia="TimesNewRomanPSMT" w:hAnsi="Times New Roman" w:cs="Times New Roman"/>
          <w:sz w:val="28"/>
          <w:szCs w:val="28"/>
        </w:rPr>
        <w:t>к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>у на участь у</w:t>
      </w:r>
      <w:r w:rsidR="003E4D70" w:rsidRPr="002205D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>конкурсі і заяв</w:t>
      </w:r>
      <w:r w:rsidR="003E4D70" w:rsidRPr="002205D6">
        <w:rPr>
          <w:rFonts w:ascii="Times New Roman" w:eastAsia="TimesNewRomanPSMT" w:hAnsi="Times New Roman" w:cs="Times New Roman"/>
          <w:sz w:val="28"/>
          <w:szCs w:val="28"/>
        </w:rPr>
        <w:t>к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>а якого була зареєстрована, в будь-який момент має право відмовитись</w:t>
      </w:r>
      <w:r w:rsidR="003E4D70" w:rsidRPr="002205D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>від участі. Подані таким суб`єктом документи повертаються за його письмовою</w:t>
      </w:r>
      <w:r w:rsidR="003E4D70" w:rsidRPr="002205D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>заявою.</w:t>
      </w:r>
    </w:p>
    <w:p w:rsidR="0079705F" w:rsidRPr="002205D6" w:rsidRDefault="0079705F" w:rsidP="007E7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2205D6">
        <w:rPr>
          <w:rFonts w:ascii="Times New Roman" w:eastAsia="TimesNewRomanPSMT" w:hAnsi="Times New Roman" w:cs="Times New Roman"/>
          <w:sz w:val="28"/>
          <w:szCs w:val="28"/>
        </w:rPr>
        <w:t>2.</w:t>
      </w:r>
      <w:r w:rsidR="008A2023">
        <w:rPr>
          <w:rFonts w:ascii="Times New Roman" w:eastAsia="TimesNewRomanPSMT" w:hAnsi="Times New Roman" w:cs="Times New Roman"/>
          <w:sz w:val="28"/>
          <w:szCs w:val="28"/>
        </w:rPr>
        <w:t>7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 xml:space="preserve">. </w:t>
      </w:r>
      <w:r w:rsidR="00BC25B7" w:rsidRPr="002205D6">
        <w:rPr>
          <w:rFonts w:ascii="Times New Roman" w:eastAsia="TimesNewRomanPSMT" w:hAnsi="Times New Roman" w:cs="Times New Roman"/>
          <w:sz w:val="28"/>
          <w:szCs w:val="28"/>
        </w:rPr>
        <w:t xml:space="preserve">Департамент 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>здійснює попередній розгляд поданих документів і</w:t>
      </w:r>
      <w:r w:rsidR="00BC25B7" w:rsidRPr="002205D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>встановлює відповідність суб`єктів малого та середнього підприємництва критеріям,</w:t>
      </w:r>
      <w:r w:rsidR="00BC25B7" w:rsidRPr="002205D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>зазначеним в пункті 2.</w:t>
      </w:r>
      <w:r w:rsidR="00BC25B7" w:rsidRPr="002205D6">
        <w:rPr>
          <w:rFonts w:ascii="Times New Roman" w:eastAsia="TimesNewRomanPSMT" w:hAnsi="Times New Roman" w:cs="Times New Roman"/>
          <w:sz w:val="28"/>
          <w:szCs w:val="28"/>
        </w:rPr>
        <w:t>1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>.</w:t>
      </w:r>
      <w:r w:rsidR="008442D2" w:rsidRPr="002205D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>Порядку. Суб`єкти малого та середнього</w:t>
      </w:r>
      <w:r w:rsidR="00BC25B7" w:rsidRPr="002205D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 xml:space="preserve">підприємництва, </w:t>
      </w:r>
      <w:r w:rsidR="00BC25B7" w:rsidRPr="002205D6">
        <w:rPr>
          <w:rFonts w:ascii="Times New Roman" w:eastAsia="TimesNewRomanPSMT" w:hAnsi="Times New Roman" w:cs="Times New Roman"/>
          <w:sz w:val="28"/>
          <w:szCs w:val="28"/>
        </w:rPr>
        <w:t>які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 xml:space="preserve"> не відповідають зазначеним критеріям, до участі в конкурсі не</w:t>
      </w:r>
      <w:r w:rsidR="00BC25B7" w:rsidRPr="002205D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>допускають</w:t>
      </w:r>
      <w:r w:rsidR="00BC25B7" w:rsidRPr="002205D6">
        <w:rPr>
          <w:rFonts w:ascii="Times New Roman" w:eastAsia="TimesNewRomanPSMT" w:hAnsi="Times New Roman" w:cs="Times New Roman"/>
          <w:sz w:val="28"/>
          <w:szCs w:val="28"/>
        </w:rPr>
        <w:t>ся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 xml:space="preserve">, про що вони повідомляються </w:t>
      </w:r>
      <w:r w:rsidR="003C3DD5">
        <w:rPr>
          <w:rFonts w:ascii="Times New Roman" w:eastAsia="TimesNewRomanPSMT" w:hAnsi="Times New Roman" w:cs="Times New Roman"/>
          <w:sz w:val="28"/>
          <w:szCs w:val="28"/>
        </w:rPr>
        <w:t xml:space="preserve">листом 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>не менш ніж за два дні до дати</w:t>
      </w:r>
      <w:r w:rsidR="00BC25B7" w:rsidRPr="002205D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>проведення конкурсу.</w:t>
      </w:r>
    </w:p>
    <w:p w:rsidR="0079705F" w:rsidRPr="002205D6" w:rsidRDefault="008A2023" w:rsidP="007E7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2.8. </w:t>
      </w:r>
      <w:r w:rsidR="0079705F" w:rsidRPr="002205D6">
        <w:rPr>
          <w:rFonts w:ascii="Times New Roman" w:eastAsia="TimesNewRomanPSMT" w:hAnsi="Times New Roman" w:cs="Times New Roman"/>
          <w:sz w:val="28"/>
          <w:szCs w:val="28"/>
        </w:rPr>
        <w:t>Рішення щодо визначення суб’єктів малого і середнього підприємництва, яким</w:t>
      </w:r>
      <w:r w:rsidR="00286FF0" w:rsidRPr="002205D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79705F" w:rsidRPr="002205D6">
        <w:rPr>
          <w:rFonts w:ascii="Times New Roman" w:eastAsia="TimesNewRomanPSMT" w:hAnsi="Times New Roman" w:cs="Times New Roman"/>
          <w:sz w:val="28"/>
          <w:szCs w:val="28"/>
        </w:rPr>
        <w:t>за рахунок коштів обласного бюджету буде надан</w:t>
      </w:r>
      <w:r w:rsidR="008442D2" w:rsidRPr="002205D6">
        <w:rPr>
          <w:rFonts w:ascii="Times New Roman" w:eastAsia="TimesNewRomanPSMT" w:hAnsi="Times New Roman" w:cs="Times New Roman"/>
          <w:sz w:val="28"/>
          <w:szCs w:val="28"/>
        </w:rPr>
        <w:t>а</w:t>
      </w:r>
      <w:r w:rsidR="0079705F" w:rsidRPr="002205D6">
        <w:rPr>
          <w:rFonts w:ascii="Times New Roman" w:eastAsia="TimesNewRomanPSMT" w:hAnsi="Times New Roman" w:cs="Times New Roman"/>
          <w:sz w:val="28"/>
          <w:szCs w:val="28"/>
        </w:rPr>
        <w:t xml:space="preserve"> компенсація, приймається конкурсною комісією в день проведення конкурсного відбору.</w:t>
      </w:r>
    </w:p>
    <w:p w:rsidR="0079705F" w:rsidRPr="002205D6" w:rsidRDefault="0079705F" w:rsidP="007E7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2205D6">
        <w:rPr>
          <w:rFonts w:ascii="Times New Roman" w:eastAsia="TimesNewRomanPSMT" w:hAnsi="Times New Roman" w:cs="Times New Roman"/>
          <w:sz w:val="28"/>
          <w:szCs w:val="28"/>
        </w:rPr>
        <w:t>2.</w:t>
      </w:r>
      <w:r w:rsidR="008A2023">
        <w:rPr>
          <w:rFonts w:ascii="Times New Roman" w:eastAsia="TimesNewRomanPSMT" w:hAnsi="Times New Roman" w:cs="Times New Roman"/>
          <w:sz w:val="28"/>
          <w:szCs w:val="28"/>
        </w:rPr>
        <w:t>9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 xml:space="preserve">. </w:t>
      </w:r>
      <w:r w:rsidR="002069FF">
        <w:rPr>
          <w:rFonts w:ascii="Times New Roman" w:eastAsia="TimesNewRomanPSMT" w:hAnsi="Times New Roman" w:cs="Times New Roman"/>
          <w:sz w:val="28"/>
          <w:szCs w:val="28"/>
        </w:rPr>
        <w:t>Засідання конкурсної комісії є правомочним, якщо на ньому присутні не менш як половина членів конкурсної комісії</w:t>
      </w:r>
      <w:r w:rsidR="002E55C0">
        <w:rPr>
          <w:rFonts w:ascii="Times New Roman" w:eastAsia="TimesNewRomanPSMT" w:hAnsi="Times New Roman" w:cs="Times New Roman"/>
          <w:sz w:val="28"/>
          <w:szCs w:val="28"/>
        </w:rPr>
        <w:t xml:space="preserve">. 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>Засідання конкурсної комісії веде голова конкурсної комісії, а у разі його</w:t>
      </w:r>
      <w:r w:rsidR="004D34F2" w:rsidRPr="002205D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>відсутності - заступник голови конкурсної комісії.</w:t>
      </w:r>
    </w:p>
    <w:p w:rsidR="004D34F2" w:rsidRPr="002205D6" w:rsidRDefault="0079705F" w:rsidP="00C714D3">
      <w:pPr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2205D6">
        <w:rPr>
          <w:rFonts w:ascii="Times New Roman" w:eastAsia="TimesNewRomanPSMT" w:hAnsi="Times New Roman" w:cs="Times New Roman"/>
          <w:sz w:val="28"/>
          <w:szCs w:val="28"/>
        </w:rPr>
        <w:t xml:space="preserve">Презентацію суб’єктів малого і середнього підприємництва, їхніх бізнес-планів та інших поданих документів здійснює представник </w:t>
      </w:r>
      <w:r w:rsidR="004D34F2" w:rsidRPr="002205D6">
        <w:rPr>
          <w:rFonts w:ascii="Times New Roman" w:eastAsia="TimesNewRomanPSMT" w:hAnsi="Times New Roman" w:cs="Times New Roman"/>
          <w:sz w:val="28"/>
          <w:szCs w:val="28"/>
        </w:rPr>
        <w:t>Департаменту.</w:t>
      </w:r>
      <w:r w:rsidR="003C3DD5">
        <w:rPr>
          <w:rFonts w:ascii="Times New Roman" w:eastAsia="TimesNewRomanPSMT" w:hAnsi="Times New Roman" w:cs="Times New Roman"/>
          <w:sz w:val="28"/>
          <w:szCs w:val="28"/>
        </w:rPr>
        <w:t xml:space="preserve"> Також, для презентації своїх </w:t>
      </w:r>
      <w:r w:rsidR="003C3DD5" w:rsidRPr="002205D6">
        <w:rPr>
          <w:rFonts w:ascii="Times New Roman" w:eastAsia="TimesNewRomanPSMT" w:hAnsi="Times New Roman" w:cs="Times New Roman"/>
          <w:sz w:val="28"/>
          <w:szCs w:val="28"/>
        </w:rPr>
        <w:t>бізнес-планів</w:t>
      </w:r>
      <w:r w:rsidR="003C3DD5">
        <w:rPr>
          <w:rFonts w:ascii="Times New Roman" w:eastAsia="TimesNewRomanPSMT" w:hAnsi="Times New Roman" w:cs="Times New Roman"/>
          <w:sz w:val="28"/>
          <w:szCs w:val="28"/>
        </w:rPr>
        <w:t xml:space="preserve"> можуть запрошуватися керівники (представники) </w:t>
      </w:r>
      <w:r w:rsidR="003C3DD5" w:rsidRPr="002205D6">
        <w:rPr>
          <w:rFonts w:ascii="Times New Roman" w:eastAsia="TimesNewRomanPSMT" w:hAnsi="Times New Roman" w:cs="Times New Roman"/>
          <w:sz w:val="28"/>
          <w:szCs w:val="28"/>
        </w:rPr>
        <w:t>суб’єктів малого і середнього підприємництва</w:t>
      </w:r>
      <w:r w:rsidR="003C3DD5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3C3DD5" w:rsidRDefault="003C3DD5" w:rsidP="00C714D3">
      <w:pPr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8A2023">
        <w:rPr>
          <w:rFonts w:ascii="Times New Roman" w:eastAsia="TimesNewRomanPSMT" w:hAnsi="Times New Roman" w:cs="Times New Roman"/>
          <w:sz w:val="28"/>
          <w:szCs w:val="28"/>
        </w:rPr>
        <w:t>Визначення переможця здійснюється за результатами оцінювання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>бізнес-планів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(інвестиційних проектів) конкурсною комісією.</w:t>
      </w:r>
    </w:p>
    <w:p w:rsidR="0079705F" w:rsidRPr="002205D6" w:rsidRDefault="0079705F" w:rsidP="00C714D3">
      <w:pPr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2205D6">
        <w:rPr>
          <w:rFonts w:ascii="Times New Roman" w:eastAsia="TimesNewRomanPSMT" w:hAnsi="Times New Roman" w:cs="Times New Roman"/>
          <w:sz w:val="28"/>
          <w:szCs w:val="28"/>
        </w:rPr>
        <w:t>Кожен член комісії оцінює подані документи за критеріями</w:t>
      </w:r>
      <w:r w:rsidR="004D34F2" w:rsidRPr="002205D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>за наступною формою:</w:t>
      </w:r>
    </w:p>
    <w:p w:rsidR="004D34F2" w:rsidRPr="00FF7093" w:rsidRDefault="004D34F2" w:rsidP="007E7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12"/>
          <w:szCs w:val="12"/>
        </w:rPr>
      </w:pPr>
    </w:p>
    <w:tbl>
      <w:tblPr>
        <w:tblW w:w="8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9"/>
        <w:gridCol w:w="1653"/>
      </w:tblGrid>
      <w:tr w:rsidR="004D34F2" w:rsidRPr="00C714D3" w:rsidTr="00C714D3">
        <w:trPr>
          <w:trHeight w:val="269"/>
          <w:jc w:val="center"/>
        </w:trPr>
        <w:tc>
          <w:tcPr>
            <w:tcW w:w="6759" w:type="dxa"/>
            <w:shd w:val="clear" w:color="auto" w:fill="auto"/>
          </w:tcPr>
          <w:p w:rsidR="004D34F2" w:rsidRPr="00C714D3" w:rsidRDefault="004D34F2" w:rsidP="004D34F2">
            <w:pPr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4D3">
              <w:rPr>
                <w:rFonts w:ascii="Times New Roman" w:eastAsia="Times New Roman" w:hAnsi="Times New Roman" w:cs="Times New Roman"/>
                <w:sz w:val="20"/>
                <w:szCs w:val="20"/>
              </w:rPr>
              <w:t>Реєстраційний номер заяви</w:t>
            </w:r>
          </w:p>
        </w:tc>
        <w:tc>
          <w:tcPr>
            <w:tcW w:w="1653" w:type="dxa"/>
            <w:shd w:val="clear" w:color="auto" w:fill="auto"/>
          </w:tcPr>
          <w:p w:rsidR="004D34F2" w:rsidRPr="00C714D3" w:rsidRDefault="004D34F2" w:rsidP="007919CF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D34F2" w:rsidRPr="00C714D3" w:rsidTr="00C714D3">
        <w:trPr>
          <w:trHeight w:val="383"/>
          <w:jc w:val="center"/>
        </w:trPr>
        <w:tc>
          <w:tcPr>
            <w:tcW w:w="6759" w:type="dxa"/>
            <w:shd w:val="clear" w:color="auto" w:fill="auto"/>
          </w:tcPr>
          <w:p w:rsidR="004D34F2" w:rsidRPr="00C714D3" w:rsidRDefault="004D34F2" w:rsidP="007919C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714D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Критерії</w:t>
            </w:r>
          </w:p>
        </w:tc>
        <w:tc>
          <w:tcPr>
            <w:tcW w:w="1653" w:type="dxa"/>
            <w:shd w:val="clear" w:color="auto" w:fill="auto"/>
          </w:tcPr>
          <w:p w:rsidR="004D34F2" w:rsidRPr="00C714D3" w:rsidRDefault="004D34F2" w:rsidP="004D34F2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714D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Оцінка</w:t>
            </w:r>
          </w:p>
        </w:tc>
      </w:tr>
      <w:tr w:rsidR="004D34F2" w:rsidRPr="00C714D3" w:rsidTr="00C714D3">
        <w:trPr>
          <w:trHeight w:val="581"/>
          <w:jc w:val="center"/>
        </w:trPr>
        <w:tc>
          <w:tcPr>
            <w:tcW w:w="6759" w:type="dxa"/>
            <w:shd w:val="clear" w:color="auto" w:fill="auto"/>
          </w:tcPr>
          <w:p w:rsidR="004D34F2" w:rsidRPr="00C714D3" w:rsidRDefault="004D34F2" w:rsidP="00F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714D3">
              <w:rPr>
                <w:rFonts w:ascii="Times New Roman" w:eastAsia="Times New Roman" w:hAnsi="Times New Roman" w:cs="Times New Roman"/>
                <w:sz w:val="20"/>
                <w:szCs w:val="20"/>
              </w:rPr>
              <w:t>Інноваційність</w:t>
            </w:r>
            <w:proofErr w:type="spellEnd"/>
            <w:r w:rsidRPr="00C714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проекту. Впровадження енергоефективних або ресурсозберігаючих технологій, у тому числі у сфері енергозбереження</w:t>
            </w:r>
          </w:p>
        </w:tc>
        <w:tc>
          <w:tcPr>
            <w:tcW w:w="1653" w:type="dxa"/>
            <w:shd w:val="clear" w:color="auto" w:fill="auto"/>
          </w:tcPr>
          <w:p w:rsidR="004D34F2" w:rsidRPr="00C714D3" w:rsidRDefault="004D34F2" w:rsidP="007919CF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D34F2" w:rsidRPr="00C714D3" w:rsidTr="00C714D3">
        <w:trPr>
          <w:trHeight w:val="581"/>
          <w:jc w:val="center"/>
        </w:trPr>
        <w:tc>
          <w:tcPr>
            <w:tcW w:w="6759" w:type="dxa"/>
            <w:shd w:val="clear" w:color="auto" w:fill="auto"/>
          </w:tcPr>
          <w:p w:rsidR="004D34F2" w:rsidRPr="00C714D3" w:rsidRDefault="004D34F2" w:rsidP="00F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714D3">
              <w:rPr>
                <w:rFonts w:ascii="Times New Roman" w:eastAsia="Times New Roman" w:hAnsi="Times New Roman" w:cs="Times New Roman"/>
                <w:sz w:val="20"/>
                <w:szCs w:val="20"/>
              </w:rPr>
              <w:t>Вплив результатів реалізації проекту на збільшення обсягів виробництва продукції (робіт, послуг)</w:t>
            </w:r>
            <w:r w:rsidR="003C3DD5" w:rsidRPr="00C714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C3DD5" w:rsidRPr="00C714D3">
              <w:rPr>
                <w:rFonts w:ascii="Times New Roman" w:eastAsia="Times New Roman" w:hAnsi="Times New Roman" w:cs="Times New Roman"/>
                <w:sz w:val="20"/>
                <w:szCs w:val="20"/>
              </w:rPr>
              <w:t>суб</w:t>
            </w:r>
            <w:proofErr w:type="spellEnd"/>
            <w:r w:rsidR="003C3DD5" w:rsidRPr="00C714D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’</w:t>
            </w:r>
            <w:proofErr w:type="spellStart"/>
            <w:r w:rsidR="003C3DD5" w:rsidRPr="00C714D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єкта</w:t>
            </w:r>
            <w:proofErr w:type="spellEnd"/>
            <w:r w:rsidR="003C3DD5" w:rsidRPr="00C714D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3C3DD5" w:rsidRPr="00C714D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господарювання</w:t>
            </w:r>
            <w:proofErr w:type="spellEnd"/>
            <w:r w:rsidR="003C3DD5" w:rsidRPr="00C714D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1653" w:type="dxa"/>
            <w:shd w:val="clear" w:color="auto" w:fill="auto"/>
          </w:tcPr>
          <w:p w:rsidR="004D34F2" w:rsidRPr="00C714D3" w:rsidRDefault="004D34F2" w:rsidP="007919CF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D34F2" w:rsidRPr="00C714D3" w:rsidTr="00C714D3">
        <w:trPr>
          <w:trHeight w:val="638"/>
          <w:jc w:val="center"/>
        </w:trPr>
        <w:tc>
          <w:tcPr>
            <w:tcW w:w="6759" w:type="dxa"/>
            <w:shd w:val="clear" w:color="auto" w:fill="auto"/>
          </w:tcPr>
          <w:p w:rsidR="004D34F2" w:rsidRPr="00C714D3" w:rsidRDefault="004D34F2" w:rsidP="00F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4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Кількість додаткових робочих місць, які створено або планується створити </w:t>
            </w:r>
          </w:p>
        </w:tc>
        <w:tc>
          <w:tcPr>
            <w:tcW w:w="1653" w:type="dxa"/>
            <w:shd w:val="clear" w:color="auto" w:fill="auto"/>
          </w:tcPr>
          <w:p w:rsidR="004D34F2" w:rsidRPr="00C714D3" w:rsidRDefault="004D34F2" w:rsidP="007919CF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D34F2" w:rsidRPr="00C714D3" w:rsidTr="00C714D3">
        <w:trPr>
          <w:trHeight w:val="581"/>
          <w:jc w:val="center"/>
        </w:trPr>
        <w:tc>
          <w:tcPr>
            <w:tcW w:w="6759" w:type="dxa"/>
            <w:shd w:val="clear" w:color="auto" w:fill="auto"/>
          </w:tcPr>
          <w:p w:rsidR="004D34F2" w:rsidRPr="00C714D3" w:rsidRDefault="004D34F2" w:rsidP="00FF7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4D3">
              <w:rPr>
                <w:rFonts w:ascii="Times New Roman" w:eastAsia="Times New Roman" w:hAnsi="Times New Roman" w:cs="Times New Roman"/>
                <w:sz w:val="20"/>
                <w:szCs w:val="20"/>
              </w:rPr>
              <w:t>Середня заробітна плата працівників за результатами реалізації проекту</w:t>
            </w:r>
          </w:p>
        </w:tc>
        <w:tc>
          <w:tcPr>
            <w:tcW w:w="1653" w:type="dxa"/>
            <w:shd w:val="clear" w:color="auto" w:fill="auto"/>
          </w:tcPr>
          <w:p w:rsidR="004D34F2" w:rsidRPr="00C714D3" w:rsidRDefault="004D34F2" w:rsidP="007919CF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D34F2" w:rsidRPr="00C714D3" w:rsidTr="00C714D3">
        <w:trPr>
          <w:trHeight w:val="343"/>
          <w:jc w:val="center"/>
        </w:trPr>
        <w:tc>
          <w:tcPr>
            <w:tcW w:w="6759" w:type="dxa"/>
            <w:shd w:val="clear" w:color="auto" w:fill="auto"/>
          </w:tcPr>
          <w:p w:rsidR="004D34F2" w:rsidRPr="00C714D3" w:rsidRDefault="004D34F2" w:rsidP="00F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4D3">
              <w:rPr>
                <w:rFonts w:ascii="Times New Roman" w:eastAsia="Times New Roman" w:hAnsi="Times New Roman" w:cs="Times New Roman"/>
                <w:sz w:val="20"/>
                <w:szCs w:val="20"/>
              </w:rPr>
              <w:t>Освоєння нових ринків збуту продукції (робіт, послуг)</w:t>
            </w:r>
          </w:p>
        </w:tc>
        <w:tc>
          <w:tcPr>
            <w:tcW w:w="1653" w:type="dxa"/>
            <w:shd w:val="clear" w:color="auto" w:fill="auto"/>
          </w:tcPr>
          <w:p w:rsidR="004D34F2" w:rsidRPr="00C714D3" w:rsidRDefault="004D34F2" w:rsidP="007919CF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D34F2" w:rsidRPr="00C714D3" w:rsidTr="00C714D3">
        <w:trPr>
          <w:trHeight w:val="257"/>
          <w:jc w:val="center"/>
        </w:trPr>
        <w:tc>
          <w:tcPr>
            <w:tcW w:w="6759" w:type="dxa"/>
            <w:shd w:val="clear" w:color="auto" w:fill="auto"/>
          </w:tcPr>
          <w:p w:rsidR="004D34F2" w:rsidRPr="00C714D3" w:rsidRDefault="004D34F2" w:rsidP="007919CF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714D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Загальна кількість балів</w:t>
            </w:r>
          </w:p>
        </w:tc>
        <w:tc>
          <w:tcPr>
            <w:tcW w:w="1653" w:type="dxa"/>
            <w:shd w:val="clear" w:color="auto" w:fill="auto"/>
          </w:tcPr>
          <w:p w:rsidR="004D34F2" w:rsidRPr="00C714D3" w:rsidRDefault="004D34F2" w:rsidP="007919CF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D34F2" w:rsidRPr="00C714D3" w:rsidTr="00C714D3">
        <w:trPr>
          <w:trHeight w:val="383"/>
          <w:jc w:val="center"/>
        </w:trPr>
        <w:tc>
          <w:tcPr>
            <w:tcW w:w="6759" w:type="dxa"/>
            <w:shd w:val="clear" w:color="auto" w:fill="auto"/>
          </w:tcPr>
          <w:p w:rsidR="004D34F2" w:rsidRPr="00C714D3" w:rsidRDefault="004D34F2" w:rsidP="007919CF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714D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Прізвище, ім’я, по батькові експерта</w:t>
            </w:r>
          </w:p>
        </w:tc>
        <w:tc>
          <w:tcPr>
            <w:tcW w:w="1653" w:type="dxa"/>
            <w:shd w:val="clear" w:color="auto" w:fill="auto"/>
          </w:tcPr>
          <w:p w:rsidR="004D34F2" w:rsidRPr="00C714D3" w:rsidRDefault="004D34F2" w:rsidP="007919CF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D34F2" w:rsidRPr="00C714D3" w:rsidTr="00C714D3">
        <w:trPr>
          <w:trHeight w:val="387"/>
          <w:jc w:val="center"/>
        </w:trPr>
        <w:tc>
          <w:tcPr>
            <w:tcW w:w="6759" w:type="dxa"/>
            <w:shd w:val="clear" w:color="auto" w:fill="auto"/>
          </w:tcPr>
          <w:p w:rsidR="004D34F2" w:rsidRPr="00C714D3" w:rsidRDefault="004D34F2" w:rsidP="007919CF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714D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Підпис експерта</w:t>
            </w:r>
          </w:p>
        </w:tc>
        <w:tc>
          <w:tcPr>
            <w:tcW w:w="1653" w:type="dxa"/>
            <w:shd w:val="clear" w:color="auto" w:fill="auto"/>
          </w:tcPr>
          <w:p w:rsidR="004D34F2" w:rsidRPr="00C714D3" w:rsidRDefault="004D34F2" w:rsidP="007919CF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4D34F2" w:rsidRPr="002205D6" w:rsidRDefault="004D34F2" w:rsidP="007E7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p w:rsidR="0079705F" w:rsidRPr="002205D6" w:rsidRDefault="0079705F" w:rsidP="007E7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2205D6">
        <w:rPr>
          <w:rFonts w:ascii="Times New Roman" w:eastAsia="TimesNewRomanPSMT" w:hAnsi="Times New Roman" w:cs="Times New Roman"/>
          <w:sz w:val="28"/>
          <w:szCs w:val="28"/>
        </w:rPr>
        <w:t>Оцінка кожного критерію здійснюється по кожному суб`єкту малого та</w:t>
      </w:r>
      <w:r w:rsidR="004D34F2" w:rsidRPr="002205D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>середнього підприємництва членами конкурсної комісії особисто за</w:t>
      </w:r>
      <w:r w:rsidR="004D34F2" w:rsidRPr="002205D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lastRenderedPageBreak/>
        <w:t>чотирьохбальною системою (0 – повна невідповідність, 1 – значна невідповідність,</w:t>
      </w:r>
      <w:r w:rsidR="004D34F2" w:rsidRPr="002205D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>2 – часткова відповідність, 3 – повна відповідність).</w:t>
      </w:r>
    </w:p>
    <w:p w:rsidR="0079705F" w:rsidRPr="002205D6" w:rsidRDefault="0079705F" w:rsidP="007E7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2205D6">
        <w:rPr>
          <w:rFonts w:ascii="Times New Roman" w:eastAsia="TimesNewRomanPSMT" w:hAnsi="Times New Roman" w:cs="Times New Roman"/>
          <w:sz w:val="28"/>
          <w:szCs w:val="28"/>
        </w:rPr>
        <w:t xml:space="preserve">Представник </w:t>
      </w:r>
      <w:r w:rsidR="004D34F2" w:rsidRPr="002205D6">
        <w:rPr>
          <w:rFonts w:ascii="Times New Roman" w:eastAsia="TimesNewRomanPSMT" w:hAnsi="Times New Roman" w:cs="Times New Roman"/>
          <w:sz w:val="28"/>
          <w:szCs w:val="28"/>
        </w:rPr>
        <w:t>Департаменту п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>ідсумовує отримані бали і оголошує</w:t>
      </w:r>
      <w:r w:rsidR="004D34F2" w:rsidRPr="002205D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>результати оцінювання по кожному суб’єкту малого та середнього підприємництва.</w:t>
      </w:r>
    </w:p>
    <w:p w:rsidR="0079705F" w:rsidRPr="002205D6" w:rsidRDefault="0079705F" w:rsidP="007E7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2205D6">
        <w:rPr>
          <w:rFonts w:ascii="Times New Roman" w:eastAsia="TimesNewRomanPSMT" w:hAnsi="Times New Roman" w:cs="Times New Roman"/>
          <w:sz w:val="28"/>
          <w:szCs w:val="28"/>
        </w:rPr>
        <w:t>2.1</w:t>
      </w:r>
      <w:r w:rsidR="008A2023">
        <w:rPr>
          <w:rFonts w:ascii="Times New Roman" w:eastAsia="TimesNewRomanPSMT" w:hAnsi="Times New Roman" w:cs="Times New Roman"/>
          <w:sz w:val="28"/>
          <w:szCs w:val="28"/>
        </w:rPr>
        <w:t>0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>. Переможцями конкурсного відбору визнаються суб’єкти</w:t>
      </w:r>
      <w:r w:rsidR="008442D2" w:rsidRPr="002205D6">
        <w:rPr>
          <w:rFonts w:ascii="Times New Roman" w:eastAsia="TimesNewRomanPSMT" w:hAnsi="Times New Roman" w:cs="Times New Roman"/>
          <w:sz w:val="28"/>
          <w:szCs w:val="28"/>
        </w:rPr>
        <w:t xml:space="preserve"> малого та середнього підприємництва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>,</w:t>
      </w:r>
      <w:r w:rsidR="008442D2" w:rsidRPr="002205D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>які отримали</w:t>
      </w:r>
      <w:r w:rsidR="004D34F2" w:rsidRPr="002205D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>найбільшу кількість балів. Переможців конкурсного відбору може бути декілька, їх</w:t>
      </w:r>
      <w:r w:rsidR="004D34F2" w:rsidRPr="002205D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 xml:space="preserve">кількість визначається </w:t>
      </w:r>
      <w:r w:rsidR="008442D2" w:rsidRPr="003C3DD5">
        <w:rPr>
          <w:rFonts w:ascii="Times New Roman" w:eastAsia="TimesNewRomanPSMT" w:hAnsi="Times New Roman" w:cs="Times New Roman"/>
          <w:sz w:val="28"/>
          <w:szCs w:val="28"/>
        </w:rPr>
        <w:t>рішенням конкурсної комісії</w:t>
      </w:r>
      <w:r w:rsidR="008442D2" w:rsidRPr="002205D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>в межах коштів обласного бюджету.</w:t>
      </w:r>
    </w:p>
    <w:p w:rsidR="008442D2" w:rsidRPr="002205D6" w:rsidRDefault="008442D2" w:rsidP="007E7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C3DD5">
        <w:rPr>
          <w:rFonts w:ascii="Times New Roman" w:eastAsia="Times New Roman" w:hAnsi="Times New Roman" w:cs="Times New Roman"/>
          <w:sz w:val="28"/>
          <w:szCs w:val="28"/>
        </w:rPr>
        <w:t>Не може бути визнаний переможцем у конкурсі інвестиційний проект, який набрав менше, ніж 51% від максимально можливої кількості балів</w:t>
      </w:r>
      <w:r w:rsidR="00515E10" w:rsidRPr="002205D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D34F2" w:rsidRPr="002205D6" w:rsidRDefault="0079705F" w:rsidP="007E7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2205D6">
        <w:rPr>
          <w:rFonts w:ascii="Times New Roman" w:eastAsia="TimesNewRomanPSMT" w:hAnsi="Times New Roman" w:cs="Times New Roman"/>
          <w:sz w:val="28"/>
          <w:szCs w:val="28"/>
        </w:rPr>
        <w:t>2.1</w:t>
      </w:r>
      <w:r w:rsidR="008A2023">
        <w:rPr>
          <w:rFonts w:ascii="Times New Roman" w:eastAsia="TimesNewRomanPSMT" w:hAnsi="Times New Roman" w:cs="Times New Roman"/>
          <w:sz w:val="28"/>
          <w:szCs w:val="28"/>
        </w:rPr>
        <w:t>1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 xml:space="preserve">. </w:t>
      </w:r>
      <w:r w:rsidR="002069FF">
        <w:rPr>
          <w:rFonts w:ascii="Times New Roman" w:eastAsia="TimesNewRomanPSMT" w:hAnsi="Times New Roman" w:cs="Times New Roman"/>
          <w:sz w:val="28"/>
          <w:szCs w:val="28"/>
        </w:rPr>
        <w:t>Інші р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>ішення конкурсної комісії приймаються на її засіданнях відкритим голосуванням простою</w:t>
      </w:r>
      <w:r w:rsidR="004D34F2" w:rsidRPr="002205D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>більшістю голосів присутніх на засід</w:t>
      </w:r>
      <w:r w:rsidR="004D34F2" w:rsidRPr="002205D6">
        <w:rPr>
          <w:rFonts w:ascii="Times New Roman" w:eastAsia="TimesNewRomanPSMT" w:hAnsi="Times New Roman" w:cs="Times New Roman"/>
          <w:sz w:val="28"/>
          <w:szCs w:val="28"/>
        </w:rPr>
        <w:t>анні членів конкурсної комісії.</w:t>
      </w:r>
    </w:p>
    <w:p w:rsidR="0079705F" w:rsidRPr="002205D6" w:rsidRDefault="004D34F2" w:rsidP="007E7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2205D6">
        <w:rPr>
          <w:rFonts w:ascii="Times New Roman" w:eastAsia="TimesNewRomanPSMT" w:hAnsi="Times New Roman" w:cs="Times New Roman"/>
          <w:sz w:val="28"/>
          <w:szCs w:val="28"/>
        </w:rPr>
        <w:t xml:space="preserve">У </w:t>
      </w:r>
      <w:r w:rsidR="0079705F" w:rsidRPr="002205D6">
        <w:rPr>
          <w:rFonts w:ascii="Times New Roman" w:eastAsia="TimesNewRomanPSMT" w:hAnsi="Times New Roman" w:cs="Times New Roman"/>
          <w:sz w:val="28"/>
          <w:szCs w:val="28"/>
        </w:rPr>
        <w:t>разі рівного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79705F" w:rsidRPr="002205D6">
        <w:rPr>
          <w:rFonts w:ascii="Times New Roman" w:eastAsia="TimesNewRomanPSMT" w:hAnsi="Times New Roman" w:cs="Times New Roman"/>
          <w:sz w:val="28"/>
          <w:szCs w:val="28"/>
        </w:rPr>
        <w:t>розподілу голосів голос головуючого на засіданні конкурсної комісії є вирішальним.</w:t>
      </w:r>
    </w:p>
    <w:p w:rsidR="0079705F" w:rsidRDefault="0079705F" w:rsidP="007E7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2205D6">
        <w:rPr>
          <w:rFonts w:ascii="Times New Roman" w:eastAsia="TimesNewRomanPSMT" w:hAnsi="Times New Roman" w:cs="Times New Roman"/>
          <w:sz w:val="28"/>
          <w:szCs w:val="28"/>
        </w:rPr>
        <w:t>2.1</w:t>
      </w:r>
      <w:r w:rsidR="008A2023">
        <w:rPr>
          <w:rFonts w:ascii="Times New Roman" w:eastAsia="TimesNewRomanPSMT" w:hAnsi="Times New Roman" w:cs="Times New Roman"/>
          <w:sz w:val="28"/>
          <w:szCs w:val="28"/>
        </w:rPr>
        <w:t>2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 xml:space="preserve">. Рішення </w:t>
      </w:r>
      <w:r w:rsidR="006D384F" w:rsidRPr="002205D6">
        <w:rPr>
          <w:rFonts w:ascii="Times New Roman" w:eastAsia="TimesNewRomanPSMT" w:hAnsi="Times New Roman" w:cs="Times New Roman"/>
          <w:sz w:val="28"/>
          <w:szCs w:val="28"/>
        </w:rPr>
        <w:t xml:space="preserve">конкурсної комісії 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>оформлюється протоколом, який підпису</w:t>
      </w:r>
      <w:r w:rsidR="006D384F" w:rsidRPr="002205D6">
        <w:rPr>
          <w:rFonts w:ascii="Times New Roman" w:eastAsia="TimesNewRomanPSMT" w:hAnsi="Times New Roman" w:cs="Times New Roman"/>
          <w:sz w:val="28"/>
          <w:szCs w:val="28"/>
        </w:rPr>
        <w:t xml:space="preserve">ють усі 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>присутні на засіданні член</w:t>
      </w:r>
      <w:r w:rsidR="006D384F" w:rsidRPr="002205D6">
        <w:rPr>
          <w:rFonts w:ascii="Times New Roman" w:eastAsia="TimesNewRomanPSMT" w:hAnsi="Times New Roman" w:cs="Times New Roman"/>
          <w:sz w:val="28"/>
          <w:szCs w:val="28"/>
        </w:rPr>
        <w:t>и конкурсної комісії.</w:t>
      </w:r>
    </w:p>
    <w:p w:rsidR="00C615E1" w:rsidRPr="00C615E1" w:rsidRDefault="00C615E1" w:rsidP="007E7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Витяг із протоколу надається (надсилається) кожному учаснику конкурсного відбору протягом </w:t>
      </w:r>
      <w:r w:rsidRPr="00C615E1">
        <w:rPr>
          <w:rFonts w:ascii="Times New Roman" w:eastAsia="TimesNewRomanPSMT" w:hAnsi="Times New Roman" w:cs="Times New Roman"/>
          <w:sz w:val="28"/>
          <w:szCs w:val="28"/>
        </w:rPr>
        <w:t>5 (п’яти) робочих днів із дня, наступного п</w:t>
      </w:r>
      <w:r>
        <w:rPr>
          <w:rFonts w:ascii="Times New Roman" w:eastAsia="TimesNewRomanPSMT" w:hAnsi="Times New Roman" w:cs="Times New Roman"/>
          <w:sz w:val="28"/>
          <w:szCs w:val="28"/>
        </w:rPr>
        <w:t>і</w:t>
      </w:r>
      <w:r w:rsidRPr="00C615E1">
        <w:rPr>
          <w:rFonts w:ascii="Times New Roman" w:eastAsia="TimesNewRomanPSMT" w:hAnsi="Times New Roman" w:cs="Times New Roman"/>
          <w:sz w:val="28"/>
          <w:szCs w:val="28"/>
        </w:rPr>
        <w:t>сля прийняття рішення).</w:t>
      </w:r>
    </w:p>
    <w:p w:rsidR="00C615E1" w:rsidRDefault="00C615E1" w:rsidP="007E7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</w:p>
    <w:p w:rsidR="0079705F" w:rsidRPr="002205D6" w:rsidRDefault="0079705F" w:rsidP="007E7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 w:rsidRPr="002205D6">
        <w:rPr>
          <w:rFonts w:ascii="Times New Roman" w:eastAsia="TimesNewRomanPSMT" w:hAnsi="Times New Roman" w:cs="Times New Roman"/>
          <w:b/>
          <w:bCs/>
          <w:sz w:val="28"/>
          <w:szCs w:val="28"/>
        </w:rPr>
        <w:t>3. Порядок одержання коштів обласного бюджету</w:t>
      </w:r>
    </w:p>
    <w:p w:rsidR="00A10C76" w:rsidRPr="002205D6" w:rsidRDefault="00A10C76" w:rsidP="00A10C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2205D6">
        <w:rPr>
          <w:rFonts w:ascii="Times New Roman" w:eastAsia="TimesNewRomanPSMT" w:hAnsi="Times New Roman" w:cs="Times New Roman"/>
          <w:sz w:val="28"/>
          <w:szCs w:val="28"/>
        </w:rPr>
        <w:t>3.1. Між Департаментом та банківською установою, яка надаватиме кредити в рамках Програми, укладається угода, в якій визначаються розмір та умови надання компенсації.</w:t>
      </w:r>
    </w:p>
    <w:p w:rsidR="0074057C" w:rsidRPr="00FF7093" w:rsidRDefault="0074057C" w:rsidP="007405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2205D6">
        <w:rPr>
          <w:rFonts w:ascii="Times New Roman" w:eastAsia="TimesNewRomanPSMT" w:hAnsi="Times New Roman" w:cs="Times New Roman"/>
          <w:sz w:val="28"/>
          <w:szCs w:val="28"/>
        </w:rPr>
        <w:t>3.</w:t>
      </w:r>
      <w:r w:rsidR="00515E10" w:rsidRPr="002205D6">
        <w:rPr>
          <w:rFonts w:ascii="Times New Roman" w:eastAsia="TimesNewRomanPSMT" w:hAnsi="Times New Roman" w:cs="Times New Roman"/>
          <w:sz w:val="28"/>
          <w:szCs w:val="28"/>
        </w:rPr>
        <w:t>2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 xml:space="preserve">. </w:t>
      </w:r>
      <w:r w:rsidR="00DA2F95" w:rsidRPr="00FF7093">
        <w:rPr>
          <w:rFonts w:ascii="Times New Roman" w:eastAsia="TimesNewRomanPSMT" w:hAnsi="Times New Roman" w:cs="Times New Roman"/>
          <w:sz w:val="28"/>
          <w:szCs w:val="28"/>
        </w:rPr>
        <w:t>К</w:t>
      </w:r>
      <w:r w:rsidRPr="00FF7093">
        <w:rPr>
          <w:rFonts w:ascii="Times New Roman" w:eastAsia="TimesNewRomanPSMT" w:hAnsi="Times New Roman" w:cs="Times New Roman"/>
          <w:sz w:val="28"/>
          <w:szCs w:val="28"/>
        </w:rPr>
        <w:t xml:space="preserve">омпенсація </w:t>
      </w:r>
      <w:r w:rsidR="00515E10" w:rsidRPr="00FF7093">
        <w:rPr>
          <w:rFonts w:ascii="Times New Roman" w:eastAsia="TimesNewRomanPSMT" w:hAnsi="Times New Roman" w:cs="Times New Roman"/>
          <w:sz w:val="28"/>
          <w:szCs w:val="28"/>
        </w:rPr>
        <w:t>надається за нараховані та сплачені відсотки за користування кредитом</w:t>
      </w:r>
      <w:r w:rsidRPr="00FF7093">
        <w:rPr>
          <w:rFonts w:ascii="Times New Roman" w:eastAsia="TimesNewRomanPSMT" w:hAnsi="Times New Roman" w:cs="Times New Roman"/>
          <w:sz w:val="28"/>
          <w:szCs w:val="28"/>
        </w:rPr>
        <w:t xml:space="preserve"> з моменту прийняття конкурсною комісією рішення про визначення суб’єкта підприємницької діяльності – переможцем конкурсу та до кінця бюджетного року. </w:t>
      </w:r>
    </w:p>
    <w:p w:rsidR="0074057C" w:rsidRPr="002205D6" w:rsidRDefault="0074057C" w:rsidP="007405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F7093">
        <w:rPr>
          <w:rFonts w:ascii="Times New Roman" w:eastAsia="TimesNewRomanPSMT" w:hAnsi="Times New Roman" w:cs="Times New Roman"/>
          <w:sz w:val="28"/>
          <w:szCs w:val="28"/>
        </w:rPr>
        <w:t>У разі укладення кредитного договору після прийняття конкурсною комісією відповідного рішення, компенсація надається з моменту укладення кредитного договору т</w:t>
      </w:r>
      <w:r w:rsidR="00C674A4" w:rsidRPr="00FF7093">
        <w:rPr>
          <w:rFonts w:ascii="Times New Roman" w:eastAsia="TimesNewRomanPSMT" w:hAnsi="Times New Roman" w:cs="Times New Roman"/>
          <w:sz w:val="28"/>
          <w:szCs w:val="28"/>
        </w:rPr>
        <w:t xml:space="preserve">а до кінця </w:t>
      </w:r>
      <w:r w:rsidRPr="00FF7093">
        <w:rPr>
          <w:rFonts w:ascii="Times New Roman" w:eastAsia="TimesNewRomanPSMT" w:hAnsi="Times New Roman" w:cs="Times New Roman"/>
          <w:sz w:val="28"/>
          <w:szCs w:val="28"/>
        </w:rPr>
        <w:t>бюджетного року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79705F" w:rsidRPr="002205D6" w:rsidRDefault="0079705F" w:rsidP="007E7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2205D6">
        <w:rPr>
          <w:rFonts w:ascii="Times New Roman" w:eastAsia="TimesNewRomanPSMT" w:hAnsi="Times New Roman" w:cs="Times New Roman"/>
          <w:sz w:val="28"/>
          <w:szCs w:val="28"/>
        </w:rPr>
        <w:t>3.</w:t>
      </w:r>
      <w:r w:rsidR="00C92674" w:rsidRPr="002205D6">
        <w:rPr>
          <w:rFonts w:ascii="Times New Roman" w:eastAsia="TimesNewRomanPSMT" w:hAnsi="Times New Roman" w:cs="Times New Roman"/>
          <w:sz w:val="28"/>
          <w:szCs w:val="28"/>
        </w:rPr>
        <w:t>3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>. Компенсація здійснюється шляхом перерахування</w:t>
      </w:r>
      <w:r w:rsidR="006D384F" w:rsidRPr="002205D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202025" w:rsidRPr="002205D6">
        <w:rPr>
          <w:rFonts w:ascii="Times New Roman" w:eastAsia="TimesNewRomanPSMT" w:hAnsi="Times New Roman" w:cs="Times New Roman"/>
          <w:sz w:val="28"/>
          <w:szCs w:val="28"/>
        </w:rPr>
        <w:t xml:space="preserve">Департаментом 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>коштів на транзитний рах</w:t>
      </w:r>
      <w:r w:rsidR="006D384F" w:rsidRPr="002205D6">
        <w:rPr>
          <w:rFonts w:ascii="Times New Roman" w:eastAsia="TimesNewRomanPSMT" w:hAnsi="Times New Roman" w:cs="Times New Roman"/>
          <w:sz w:val="28"/>
          <w:szCs w:val="28"/>
        </w:rPr>
        <w:t>унок відповідного банку. Банк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 xml:space="preserve"> розподіляє </w:t>
      </w:r>
      <w:r w:rsidR="00DA2F95" w:rsidRPr="002205D6">
        <w:rPr>
          <w:rFonts w:ascii="Times New Roman" w:eastAsia="TimesNewRomanPSMT" w:hAnsi="Times New Roman" w:cs="Times New Roman"/>
          <w:sz w:val="28"/>
          <w:szCs w:val="28"/>
        </w:rPr>
        <w:t xml:space="preserve">отримані 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>кошти на відповідні (поточний/позичковий/для обліку</w:t>
      </w:r>
      <w:r w:rsidR="006D384F" w:rsidRPr="002205D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>нарахованих відсотків) рахунки позичальників</w:t>
      </w:r>
      <w:r w:rsidR="00202025" w:rsidRPr="002205D6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79705F" w:rsidRPr="002205D6" w:rsidRDefault="0079705F" w:rsidP="007E7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2205D6">
        <w:rPr>
          <w:rFonts w:ascii="Times New Roman" w:eastAsia="TimesNewRomanPSMT" w:hAnsi="Times New Roman" w:cs="Times New Roman"/>
          <w:sz w:val="28"/>
          <w:szCs w:val="28"/>
        </w:rPr>
        <w:t>3.</w:t>
      </w:r>
      <w:r w:rsidR="00C92674" w:rsidRPr="002205D6">
        <w:rPr>
          <w:rFonts w:ascii="Times New Roman" w:eastAsia="TimesNewRomanPSMT" w:hAnsi="Times New Roman" w:cs="Times New Roman"/>
          <w:sz w:val="28"/>
          <w:szCs w:val="28"/>
        </w:rPr>
        <w:t>4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 xml:space="preserve">. </w:t>
      </w:r>
      <w:r w:rsidR="00DA2F95" w:rsidRPr="002205D6">
        <w:rPr>
          <w:rFonts w:ascii="Times New Roman" w:eastAsia="TimesNewRomanPSMT" w:hAnsi="Times New Roman" w:cs="Times New Roman"/>
          <w:sz w:val="28"/>
          <w:szCs w:val="28"/>
        </w:rPr>
        <w:t>Департамент щ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>омісячно</w:t>
      </w:r>
      <w:r w:rsidR="0074057C" w:rsidRPr="002205D6">
        <w:rPr>
          <w:rFonts w:ascii="Times New Roman" w:eastAsia="TimesNewRomanPSMT" w:hAnsi="Times New Roman" w:cs="Times New Roman"/>
          <w:sz w:val="28"/>
          <w:szCs w:val="28"/>
        </w:rPr>
        <w:t>,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 xml:space="preserve"> після </w:t>
      </w:r>
      <w:r w:rsidR="00DA2F95" w:rsidRPr="002205D6">
        <w:rPr>
          <w:rFonts w:ascii="Times New Roman" w:eastAsia="TimesNewRomanPSMT" w:hAnsi="Times New Roman" w:cs="Times New Roman"/>
          <w:sz w:val="28"/>
          <w:szCs w:val="28"/>
        </w:rPr>
        <w:t xml:space="preserve">отримання 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>підтвердження від банківської установи</w:t>
      </w:r>
      <w:r w:rsidR="00DA2F95" w:rsidRPr="002205D6">
        <w:rPr>
          <w:rFonts w:ascii="Times New Roman" w:eastAsia="TimesNewRomanPSMT" w:hAnsi="Times New Roman" w:cs="Times New Roman"/>
          <w:sz w:val="28"/>
          <w:szCs w:val="28"/>
        </w:rPr>
        <w:t xml:space="preserve"> про сплату переможцем конкурсного відбору відсотків за користування кредитом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>,</w:t>
      </w:r>
      <w:r w:rsidR="00E56857" w:rsidRPr="002205D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 xml:space="preserve">перераховує </w:t>
      </w:r>
      <w:r w:rsidR="00E56857" w:rsidRPr="002205D6">
        <w:rPr>
          <w:rFonts w:ascii="Times New Roman" w:eastAsia="TimesNewRomanPSMT" w:hAnsi="Times New Roman" w:cs="Times New Roman"/>
          <w:sz w:val="28"/>
          <w:szCs w:val="28"/>
        </w:rPr>
        <w:t>відповідні кошти на компенсацію.</w:t>
      </w:r>
    </w:p>
    <w:p w:rsidR="0079705F" w:rsidRPr="002205D6" w:rsidRDefault="0079705F" w:rsidP="007E7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2205D6">
        <w:rPr>
          <w:rFonts w:ascii="Times New Roman" w:eastAsia="TimesNewRomanPSMT" w:hAnsi="Times New Roman" w:cs="Times New Roman"/>
          <w:sz w:val="28"/>
          <w:szCs w:val="28"/>
        </w:rPr>
        <w:t>3.</w:t>
      </w:r>
      <w:r w:rsidR="002205D6" w:rsidRPr="002205D6">
        <w:rPr>
          <w:rFonts w:ascii="Times New Roman" w:eastAsia="TimesNewRomanPSMT" w:hAnsi="Times New Roman" w:cs="Times New Roman"/>
          <w:sz w:val="28"/>
          <w:szCs w:val="28"/>
        </w:rPr>
        <w:t>5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>. У разі невиконання суб`єктом господарювання зобов’язань або</w:t>
      </w:r>
      <w:r w:rsidR="00E56857" w:rsidRPr="002205D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>призупинення реалізації бізнес-плану (крім виникнення надзвичайних і</w:t>
      </w:r>
      <w:r w:rsidR="00E56857" w:rsidRPr="002205D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>невідворотних обставин, у тому числі обставин непереборної сили, результатом яких</w:t>
      </w:r>
      <w:r w:rsidR="00E56857" w:rsidRPr="002205D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>є невиконання зобов'язань одної із сторін, що передбачені в угоді), питання щодо</w:t>
      </w:r>
      <w:r w:rsidR="00E56857" w:rsidRPr="002205D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 xml:space="preserve">припинення надання компенсації виноситься </w:t>
      </w:r>
      <w:r w:rsidR="00DA2F95" w:rsidRPr="002205D6">
        <w:rPr>
          <w:rFonts w:ascii="Times New Roman" w:eastAsia="TimesNewRomanPSMT" w:hAnsi="Times New Roman" w:cs="Times New Roman"/>
          <w:sz w:val="28"/>
          <w:szCs w:val="28"/>
        </w:rPr>
        <w:t xml:space="preserve">Департаментом на розгляд 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>конкурсної комісії.</w:t>
      </w:r>
    </w:p>
    <w:p w:rsidR="0079705F" w:rsidRPr="002205D6" w:rsidRDefault="00DA2F95" w:rsidP="007E7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2205D6">
        <w:rPr>
          <w:rFonts w:ascii="Times New Roman" w:eastAsia="TimesNewRomanPSMT" w:hAnsi="Times New Roman" w:cs="Times New Roman"/>
          <w:sz w:val="28"/>
          <w:szCs w:val="28"/>
        </w:rPr>
        <w:lastRenderedPageBreak/>
        <w:t xml:space="preserve">Департамент </w:t>
      </w:r>
      <w:r w:rsidR="0079705F" w:rsidRPr="002205D6">
        <w:rPr>
          <w:rFonts w:ascii="Times New Roman" w:eastAsia="TimesNewRomanPSMT" w:hAnsi="Times New Roman" w:cs="Times New Roman"/>
          <w:sz w:val="28"/>
          <w:szCs w:val="28"/>
        </w:rPr>
        <w:t>письмово повідомляє суб`єкта господарювання про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79705F" w:rsidRPr="002205D6">
        <w:rPr>
          <w:rFonts w:ascii="Times New Roman" w:eastAsia="TimesNewRomanPSMT" w:hAnsi="Times New Roman" w:cs="Times New Roman"/>
          <w:sz w:val="28"/>
          <w:szCs w:val="28"/>
        </w:rPr>
        <w:t>прийняте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 xml:space="preserve"> комісією</w:t>
      </w:r>
      <w:r w:rsidR="0079705F" w:rsidRPr="002205D6">
        <w:rPr>
          <w:rFonts w:ascii="Times New Roman" w:eastAsia="TimesNewRomanPSMT" w:hAnsi="Times New Roman" w:cs="Times New Roman"/>
          <w:sz w:val="28"/>
          <w:szCs w:val="28"/>
        </w:rPr>
        <w:t xml:space="preserve"> рішення.</w:t>
      </w:r>
    </w:p>
    <w:p w:rsidR="0079705F" w:rsidRPr="002205D6" w:rsidRDefault="002205D6" w:rsidP="007E7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2205D6">
        <w:rPr>
          <w:rFonts w:ascii="Times New Roman" w:eastAsia="TimesNewRomanPSMT" w:hAnsi="Times New Roman" w:cs="Times New Roman"/>
          <w:sz w:val="28"/>
          <w:szCs w:val="28"/>
        </w:rPr>
        <w:t>3.6</w:t>
      </w:r>
      <w:r w:rsidR="0079705F" w:rsidRPr="002205D6">
        <w:rPr>
          <w:rFonts w:ascii="Times New Roman" w:eastAsia="TimesNewRomanPSMT" w:hAnsi="Times New Roman" w:cs="Times New Roman"/>
          <w:sz w:val="28"/>
          <w:szCs w:val="28"/>
        </w:rPr>
        <w:t>. Кошти на компенсацію надаються в межах одного бюджетного періоду.</w:t>
      </w:r>
    </w:p>
    <w:p w:rsidR="0079705F" w:rsidRPr="002205D6" w:rsidRDefault="0079705F" w:rsidP="007E7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2205D6">
        <w:rPr>
          <w:rFonts w:ascii="Times New Roman" w:eastAsia="TimesNewRomanPSMT" w:hAnsi="Times New Roman" w:cs="Times New Roman"/>
          <w:sz w:val="28"/>
          <w:szCs w:val="28"/>
        </w:rPr>
        <w:t>3.</w:t>
      </w:r>
      <w:r w:rsidR="002205D6" w:rsidRPr="002205D6">
        <w:rPr>
          <w:rFonts w:ascii="Times New Roman" w:eastAsia="TimesNewRomanPSMT" w:hAnsi="Times New Roman" w:cs="Times New Roman"/>
          <w:sz w:val="28"/>
          <w:szCs w:val="28"/>
        </w:rPr>
        <w:t>7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 xml:space="preserve">. Суб’єкти </w:t>
      </w:r>
      <w:r w:rsidR="00C674A4" w:rsidRPr="002205D6">
        <w:rPr>
          <w:rFonts w:ascii="Times New Roman" w:eastAsia="TimesNewRomanPSMT" w:hAnsi="Times New Roman" w:cs="Times New Roman"/>
          <w:sz w:val="28"/>
          <w:szCs w:val="28"/>
        </w:rPr>
        <w:t xml:space="preserve">малого  та середнього 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>підприємництва, які були</w:t>
      </w:r>
      <w:r w:rsidR="00DA2F95" w:rsidRPr="002205D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>переможцями конкурсу та отримували компенсацію у минулому бюджетному періоді</w:t>
      </w:r>
      <w:r w:rsidR="002205D6" w:rsidRPr="002205D6">
        <w:rPr>
          <w:rFonts w:ascii="Times New Roman" w:eastAsia="TimesNewRomanPSMT" w:hAnsi="Times New Roman" w:cs="Times New Roman"/>
          <w:sz w:val="28"/>
          <w:szCs w:val="28"/>
        </w:rPr>
        <w:t>,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 xml:space="preserve"> мають право на </w:t>
      </w:r>
      <w:r w:rsidR="00873709" w:rsidRPr="002205D6">
        <w:rPr>
          <w:rFonts w:ascii="Times New Roman" w:eastAsia="TimesNewRomanPSMT" w:hAnsi="Times New Roman" w:cs="Times New Roman"/>
          <w:sz w:val="28"/>
          <w:szCs w:val="28"/>
        </w:rPr>
        <w:t>компенсацію у наступному бюджетному періоді</w:t>
      </w:r>
      <w:r w:rsidR="00C674A4" w:rsidRPr="002205D6">
        <w:rPr>
          <w:rFonts w:ascii="Times New Roman" w:eastAsia="TimesNewRomanPSMT" w:hAnsi="Times New Roman" w:cs="Times New Roman"/>
          <w:sz w:val="28"/>
          <w:szCs w:val="28"/>
        </w:rPr>
        <w:t>,</w:t>
      </w:r>
      <w:r w:rsidR="00873709" w:rsidRPr="002205D6">
        <w:rPr>
          <w:rFonts w:ascii="Times New Roman" w:eastAsia="TimesNewRomanPSMT" w:hAnsi="Times New Roman" w:cs="Times New Roman"/>
          <w:sz w:val="28"/>
          <w:szCs w:val="28"/>
        </w:rPr>
        <w:t xml:space="preserve"> у 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 xml:space="preserve">разі передбачення коштів </w:t>
      </w:r>
      <w:r w:rsidR="00873709" w:rsidRPr="002205D6">
        <w:rPr>
          <w:rFonts w:ascii="Times New Roman" w:eastAsia="TimesNewRomanPSMT" w:hAnsi="Times New Roman" w:cs="Times New Roman"/>
          <w:sz w:val="28"/>
          <w:szCs w:val="28"/>
        </w:rPr>
        <w:t xml:space="preserve">на реалізацію Програми 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 xml:space="preserve">у </w:t>
      </w:r>
      <w:r w:rsidR="00873709" w:rsidRPr="002205D6">
        <w:rPr>
          <w:rFonts w:ascii="Times New Roman" w:eastAsia="TimesNewRomanPSMT" w:hAnsi="Times New Roman" w:cs="Times New Roman"/>
          <w:sz w:val="28"/>
          <w:szCs w:val="28"/>
        </w:rPr>
        <w:t>обласному бюджеті на відповідний рік</w:t>
      </w:r>
      <w:r w:rsidRPr="002205D6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515E10" w:rsidRPr="00FF0A49" w:rsidRDefault="002205D6" w:rsidP="00FF0A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2205D6">
        <w:rPr>
          <w:rFonts w:ascii="Times New Roman" w:eastAsia="TimesNewRomanPSMT" w:hAnsi="Times New Roman" w:cs="Times New Roman"/>
          <w:sz w:val="28"/>
          <w:szCs w:val="28"/>
        </w:rPr>
        <w:t>3.8</w:t>
      </w:r>
      <w:r w:rsidR="0079705F" w:rsidRPr="002205D6">
        <w:rPr>
          <w:rFonts w:ascii="Times New Roman" w:eastAsia="TimesNewRomanPSMT" w:hAnsi="Times New Roman" w:cs="Times New Roman"/>
          <w:sz w:val="28"/>
          <w:szCs w:val="28"/>
        </w:rPr>
        <w:t>. Для проведення моніторингу реалізації бізнес-планів з метою контролю</w:t>
      </w:r>
      <w:r w:rsidR="00873709" w:rsidRPr="002205D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79705F" w:rsidRPr="002205D6">
        <w:rPr>
          <w:rFonts w:ascii="Times New Roman" w:eastAsia="TimesNewRomanPSMT" w:hAnsi="Times New Roman" w:cs="Times New Roman"/>
          <w:sz w:val="28"/>
          <w:szCs w:val="28"/>
        </w:rPr>
        <w:t xml:space="preserve">ефективності використання бюджетних коштів </w:t>
      </w:r>
      <w:r w:rsidR="00873709" w:rsidRPr="002205D6">
        <w:rPr>
          <w:rFonts w:ascii="Times New Roman" w:eastAsia="TimesNewRomanPSMT" w:hAnsi="Times New Roman" w:cs="Times New Roman"/>
          <w:sz w:val="28"/>
          <w:szCs w:val="28"/>
        </w:rPr>
        <w:t>Департамент</w:t>
      </w:r>
      <w:r w:rsidR="00C674A4" w:rsidRPr="002205D6">
        <w:rPr>
          <w:rFonts w:ascii="Times New Roman" w:eastAsia="TimesNewRomanPSMT" w:hAnsi="Times New Roman" w:cs="Times New Roman"/>
          <w:sz w:val="28"/>
          <w:szCs w:val="28"/>
        </w:rPr>
        <w:t xml:space="preserve"> має право</w:t>
      </w:r>
      <w:r w:rsidR="00873709" w:rsidRPr="002205D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79705F" w:rsidRPr="002205D6">
        <w:rPr>
          <w:rFonts w:ascii="Times New Roman" w:eastAsia="TimesNewRomanPSMT" w:hAnsi="Times New Roman" w:cs="Times New Roman"/>
          <w:sz w:val="28"/>
          <w:szCs w:val="28"/>
        </w:rPr>
        <w:t xml:space="preserve">залучати органи державної влади (ДФС, </w:t>
      </w:r>
      <w:proofErr w:type="spellStart"/>
      <w:r w:rsidR="0079705F" w:rsidRPr="002205D6">
        <w:rPr>
          <w:rFonts w:ascii="Times New Roman" w:eastAsia="TimesNewRomanPSMT" w:hAnsi="Times New Roman" w:cs="Times New Roman"/>
          <w:sz w:val="28"/>
          <w:szCs w:val="28"/>
        </w:rPr>
        <w:t>Держаудитслужба</w:t>
      </w:r>
      <w:proofErr w:type="spellEnd"/>
      <w:r w:rsidR="0079705F" w:rsidRPr="002205D6">
        <w:rPr>
          <w:rFonts w:ascii="Times New Roman" w:eastAsia="TimesNewRomanPSMT" w:hAnsi="Times New Roman" w:cs="Times New Roman"/>
          <w:sz w:val="28"/>
          <w:szCs w:val="28"/>
        </w:rPr>
        <w:t xml:space="preserve"> тощо), інші відповідні</w:t>
      </w:r>
      <w:r w:rsidR="00873709" w:rsidRPr="002205D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79705F" w:rsidRPr="002205D6">
        <w:rPr>
          <w:rFonts w:ascii="Times New Roman" w:eastAsia="TimesNewRomanPSMT" w:hAnsi="Times New Roman" w:cs="Times New Roman"/>
          <w:sz w:val="28"/>
          <w:szCs w:val="28"/>
        </w:rPr>
        <w:t>підприємства, установи, організації. Суб’єкт підприємництва зобов’язаний на</w:t>
      </w:r>
      <w:r w:rsidR="00873709" w:rsidRPr="002205D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79705F" w:rsidRPr="002205D6">
        <w:rPr>
          <w:rFonts w:ascii="Times New Roman" w:eastAsia="TimesNewRomanPSMT" w:hAnsi="Times New Roman" w:cs="Times New Roman"/>
          <w:sz w:val="28"/>
          <w:szCs w:val="28"/>
        </w:rPr>
        <w:t xml:space="preserve">вимогу </w:t>
      </w:r>
      <w:r w:rsidR="00873709" w:rsidRPr="002205D6">
        <w:rPr>
          <w:rFonts w:ascii="Times New Roman" w:eastAsia="TimesNewRomanPSMT" w:hAnsi="Times New Roman" w:cs="Times New Roman"/>
          <w:sz w:val="28"/>
          <w:szCs w:val="28"/>
        </w:rPr>
        <w:t xml:space="preserve">Департаменту </w:t>
      </w:r>
      <w:r w:rsidR="0079705F" w:rsidRPr="002205D6">
        <w:rPr>
          <w:rFonts w:ascii="Times New Roman" w:eastAsia="TimesNewRomanPSMT" w:hAnsi="Times New Roman" w:cs="Times New Roman"/>
          <w:sz w:val="28"/>
          <w:szCs w:val="28"/>
        </w:rPr>
        <w:t>надавати повну інформацію щодо використання</w:t>
      </w:r>
      <w:r w:rsidR="00873709" w:rsidRPr="002205D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79705F" w:rsidRPr="002205D6">
        <w:rPr>
          <w:rFonts w:ascii="Times New Roman" w:eastAsia="TimesNewRomanPSMT" w:hAnsi="Times New Roman" w:cs="Times New Roman"/>
          <w:sz w:val="28"/>
          <w:szCs w:val="28"/>
        </w:rPr>
        <w:t>коштів.</w:t>
      </w:r>
      <w:bookmarkStart w:id="0" w:name="_GoBack"/>
      <w:bookmarkEnd w:id="0"/>
    </w:p>
    <w:sectPr w:rsidR="00515E10" w:rsidRPr="00FF0A49" w:rsidSect="00FF7093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D22165"/>
    <w:multiLevelType w:val="hybridMultilevel"/>
    <w:tmpl w:val="FE92B1DE"/>
    <w:lvl w:ilvl="0" w:tplc="0DE8C0FC">
      <w:start w:val="2"/>
      <w:numFmt w:val="bullet"/>
      <w:lvlText w:val="-"/>
      <w:lvlJc w:val="left"/>
      <w:pPr>
        <w:ind w:left="1069" w:hanging="360"/>
      </w:pPr>
      <w:rPr>
        <w:rFonts w:ascii="Times New Roman" w:eastAsia="TimesNewRomanPSMT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42004F17"/>
    <w:multiLevelType w:val="hybridMultilevel"/>
    <w:tmpl w:val="904E8D14"/>
    <w:lvl w:ilvl="0" w:tplc="6D6C2054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05F"/>
    <w:rsid w:val="000650A3"/>
    <w:rsid w:val="00094872"/>
    <w:rsid w:val="00145FD0"/>
    <w:rsid w:val="001B4AF1"/>
    <w:rsid w:val="001D4718"/>
    <w:rsid w:val="001E1DCF"/>
    <w:rsid w:val="00202025"/>
    <w:rsid w:val="002069FF"/>
    <w:rsid w:val="002205D6"/>
    <w:rsid w:val="0027368A"/>
    <w:rsid w:val="00284498"/>
    <w:rsid w:val="00286FF0"/>
    <w:rsid w:val="002B0E49"/>
    <w:rsid w:val="002E37B8"/>
    <w:rsid w:val="002E55C0"/>
    <w:rsid w:val="00306FB5"/>
    <w:rsid w:val="003633AB"/>
    <w:rsid w:val="00387A06"/>
    <w:rsid w:val="003A56AC"/>
    <w:rsid w:val="003C3DD5"/>
    <w:rsid w:val="003E4D70"/>
    <w:rsid w:val="004126E3"/>
    <w:rsid w:val="004351BA"/>
    <w:rsid w:val="0044641E"/>
    <w:rsid w:val="00451F84"/>
    <w:rsid w:val="00453653"/>
    <w:rsid w:val="00485BEB"/>
    <w:rsid w:val="004D34F2"/>
    <w:rsid w:val="00515E10"/>
    <w:rsid w:val="00591F16"/>
    <w:rsid w:val="005B0A1D"/>
    <w:rsid w:val="005B3672"/>
    <w:rsid w:val="005E653B"/>
    <w:rsid w:val="00612DF9"/>
    <w:rsid w:val="00666C9F"/>
    <w:rsid w:val="00674745"/>
    <w:rsid w:val="006D384F"/>
    <w:rsid w:val="0074057C"/>
    <w:rsid w:val="00792569"/>
    <w:rsid w:val="0079705F"/>
    <w:rsid w:val="007A7FCA"/>
    <w:rsid w:val="007D1AAA"/>
    <w:rsid w:val="007E7616"/>
    <w:rsid w:val="008229B1"/>
    <w:rsid w:val="008442D2"/>
    <w:rsid w:val="00873709"/>
    <w:rsid w:val="00876DE5"/>
    <w:rsid w:val="00877114"/>
    <w:rsid w:val="008A2023"/>
    <w:rsid w:val="008E5B46"/>
    <w:rsid w:val="00912817"/>
    <w:rsid w:val="00915146"/>
    <w:rsid w:val="00922F51"/>
    <w:rsid w:val="00957BC6"/>
    <w:rsid w:val="009B0420"/>
    <w:rsid w:val="009E28FC"/>
    <w:rsid w:val="00A07290"/>
    <w:rsid w:val="00A10C76"/>
    <w:rsid w:val="00AD722A"/>
    <w:rsid w:val="00B42CB6"/>
    <w:rsid w:val="00B83E92"/>
    <w:rsid w:val="00B964E7"/>
    <w:rsid w:val="00BC25B7"/>
    <w:rsid w:val="00C615E1"/>
    <w:rsid w:val="00C674A4"/>
    <w:rsid w:val="00C714D3"/>
    <w:rsid w:val="00C80C89"/>
    <w:rsid w:val="00C92674"/>
    <w:rsid w:val="00CA2D06"/>
    <w:rsid w:val="00CC0B75"/>
    <w:rsid w:val="00CE6000"/>
    <w:rsid w:val="00D73EF7"/>
    <w:rsid w:val="00DA2F95"/>
    <w:rsid w:val="00DA45BD"/>
    <w:rsid w:val="00E34A07"/>
    <w:rsid w:val="00E51FE7"/>
    <w:rsid w:val="00E56857"/>
    <w:rsid w:val="00F25CD9"/>
    <w:rsid w:val="00F51960"/>
    <w:rsid w:val="00F521F3"/>
    <w:rsid w:val="00F65412"/>
    <w:rsid w:val="00F9297A"/>
    <w:rsid w:val="00F9717C"/>
    <w:rsid w:val="00FC01FC"/>
    <w:rsid w:val="00FF0A49"/>
    <w:rsid w:val="00FF7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8ADFE"/>
  <w15:docId w15:val="{B4399E0B-6136-4427-8A77-1A496679D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7BC6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72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D8BB9-3A08-4E60-8D70-5C18EB42F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1697</Words>
  <Characters>9677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User</cp:lastModifiedBy>
  <cp:revision>3</cp:revision>
  <cp:lastPrinted>2017-10-20T10:02:00Z</cp:lastPrinted>
  <dcterms:created xsi:type="dcterms:W3CDTF">2018-05-24T12:56:00Z</dcterms:created>
  <dcterms:modified xsi:type="dcterms:W3CDTF">2018-05-24T13:03:00Z</dcterms:modified>
</cp:coreProperties>
</file>