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184" w:rsidRPr="00A87184" w:rsidRDefault="00A87184" w:rsidP="00A87184">
      <w:pPr>
        <w:jc w:val="center"/>
        <w:rPr>
          <w:b/>
          <w:szCs w:val="28"/>
        </w:rPr>
      </w:pPr>
      <w:r w:rsidRPr="00A87184">
        <w:rPr>
          <w:b/>
          <w:bCs/>
          <w:szCs w:val="28"/>
        </w:rPr>
        <w:t>ПЕРШІ ТА ЧЕРГОВІ МІСЦЕВІ ВИБОРИ</w:t>
      </w:r>
    </w:p>
    <w:p w:rsidR="00A87184" w:rsidRPr="00A87184" w:rsidRDefault="00A87184" w:rsidP="00A87184">
      <w:pPr>
        <w:jc w:val="center"/>
        <w:rPr>
          <w:b/>
          <w:bCs/>
          <w:szCs w:val="28"/>
        </w:rPr>
      </w:pPr>
      <w:r w:rsidRPr="00A87184">
        <w:rPr>
          <w:b/>
          <w:bCs/>
          <w:szCs w:val="28"/>
        </w:rPr>
        <w:t>25 жовтня 2020 року</w:t>
      </w:r>
    </w:p>
    <w:p w:rsidR="00A87184" w:rsidRPr="00A87184" w:rsidRDefault="00A87184" w:rsidP="00A87184">
      <w:pPr>
        <w:jc w:val="center"/>
        <w:rPr>
          <w:szCs w:val="28"/>
        </w:rPr>
      </w:pPr>
    </w:p>
    <w:p w:rsidR="00A87184" w:rsidRPr="00A87184" w:rsidRDefault="00A87184" w:rsidP="00A87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A87184">
        <w:rPr>
          <w:b/>
          <w:szCs w:val="28"/>
        </w:rPr>
        <w:t>Одеська районна територіальна виборча комісія</w:t>
      </w:r>
      <w:r>
        <w:rPr>
          <w:b/>
          <w:szCs w:val="28"/>
        </w:rPr>
        <w:t xml:space="preserve"> </w:t>
      </w:r>
      <w:r w:rsidRPr="00A87184">
        <w:rPr>
          <w:b/>
          <w:szCs w:val="28"/>
        </w:rPr>
        <w:t>Одеської області</w:t>
      </w:r>
    </w:p>
    <w:p w:rsidR="00C5672F" w:rsidRDefault="00C5672F" w:rsidP="00A87184">
      <w:pPr>
        <w:jc w:val="center"/>
        <w:rPr>
          <w:b/>
          <w:sz w:val="36"/>
          <w:szCs w:val="36"/>
        </w:rPr>
      </w:pPr>
    </w:p>
    <w:p w:rsidR="00A87184" w:rsidRPr="00A87184" w:rsidRDefault="00A87184" w:rsidP="00A87184">
      <w:pPr>
        <w:jc w:val="center"/>
        <w:rPr>
          <w:b/>
          <w:szCs w:val="28"/>
        </w:rPr>
      </w:pPr>
      <w:r w:rsidRPr="00A87184">
        <w:rPr>
          <w:b/>
          <w:szCs w:val="28"/>
        </w:rPr>
        <w:t>ПОСТАНОВА</w:t>
      </w:r>
    </w:p>
    <w:p w:rsidR="00541FF5" w:rsidRPr="00541FF5" w:rsidRDefault="00A87184" w:rsidP="00541FF5">
      <w:pPr>
        <w:jc w:val="center"/>
        <w:rPr>
          <w:b/>
          <w:szCs w:val="28"/>
        </w:rPr>
      </w:pPr>
      <w:r w:rsidRPr="00A87184">
        <w:rPr>
          <w:b/>
          <w:szCs w:val="28"/>
        </w:rPr>
        <w:t>Вул. Канатна 83, м. Одеса</w:t>
      </w:r>
    </w:p>
    <w:p w:rsidR="000E00AC" w:rsidRPr="00AC70AD" w:rsidRDefault="000E00AC" w:rsidP="000E00AC">
      <w:pPr>
        <w:jc w:val="center"/>
        <w:rPr>
          <w:szCs w:val="28"/>
        </w:rPr>
      </w:pPr>
    </w:p>
    <w:p w:rsidR="000E00AC" w:rsidRPr="001F6372" w:rsidRDefault="00551262" w:rsidP="000E00AC">
      <w:pPr>
        <w:rPr>
          <w:szCs w:val="28"/>
        </w:rPr>
      </w:pPr>
      <w:r w:rsidRPr="00B151CA">
        <w:rPr>
          <w:szCs w:val="28"/>
        </w:rPr>
        <w:t>18</w:t>
      </w:r>
      <w:r w:rsidR="00E6446C" w:rsidRPr="00B151CA">
        <w:rPr>
          <w:szCs w:val="28"/>
        </w:rPr>
        <w:t xml:space="preserve"> </w:t>
      </w:r>
      <w:r w:rsidR="00A87184" w:rsidRPr="00B151CA">
        <w:rPr>
          <w:szCs w:val="28"/>
        </w:rPr>
        <w:t xml:space="preserve"> год. </w:t>
      </w:r>
      <w:r w:rsidR="00B151CA" w:rsidRPr="00B151CA">
        <w:rPr>
          <w:szCs w:val="28"/>
        </w:rPr>
        <w:t>19</w:t>
      </w:r>
      <w:bookmarkStart w:id="0" w:name="_GoBack"/>
      <w:bookmarkEnd w:id="0"/>
      <w:r w:rsidR="007D4EFE" w:rsidRPr="00B151CA">
        <w:rPr>
          <w:szCs w:val="28"/>
        </w:rPr>
        <w:t xml:space="preserve"> </w:t>
      </w:r>
      <w:r w:rsidR="000E00AC" w:rsidRPr="00B151CA">
        <w:rPr>
          <w:szCs w:val="28"/>
        </w:rPr>
        <w:t>хв.</w:t>
      </w:r>
    </w:p>
    <w:p w:rsidR="000E00AC" w:rsidRPr="001F6372" w:rsidRDefault="001F6372" w:rsidP="000E00AC">
      <w:pPr>
        <w:rPr>
          <w:szCs w:val="28"/>
        </w:rPr>
      </w:pPr>
      <w:r w:rsidRPr="001F6372">
        <w:rPr>
          <w:szCs w:val="28"/>
        </w:rPr>
        <w:t>02</w:t>
      </w:r>
      <w:r w:rsidR="00A32437" w:rsidRPr="001F6372">
        <w:rPr>
          <w:szCs w:val="28"/>
        </w:rPr>
        <w:t xml:space="preserve"> </w:t>
      </w:r>
      <w:r w:rsidRPr="001F6372">
        <w:rPr>
          <w:szCs w:val="28"/>
        </w:rPr>
        <w:t>жовтня</w:t>
      </w:r>
      <w:r w:rsidR="000E00AC" w:rsidRPr="001F6372">
        <w:rPr>
          <w:szCs w:val="28"/>
        </w:rPr>
        <w:t xml:space="preserve"> 2020 року</w:t>
      </w:r>
      <w:r w:rsidR="000E00AC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340BA0" w:rsidRPr="001F6372">
        <w:rPr>
          <w:szCs w:val="28"/>
        </w:rPr>
        <w:tab/>
      </w:r>
      <w:r w:rsidR="000E00AC" w:rsidRPr="001F6372">
        <w:rPr>
          <w:szCs w:val="28"/>
        </w:rPr>
        <w:t xml:space="preserve">№ </w:t>
      </w:r>
      <w:r w:rsidR="002A75A9" w:rsidRPr="00B151CA">
        <w:rPr>
          <w:szCs w:val="28"/>
        </w:rPr>
        <w:t>49</w:t>
      </w:r>
    </w:p>
    <w:p w:rsidR="001F6372" w:rsidRPr="001F6372" w:rsidRDefault="001F6372" w:rsidP="00541FF5">
      <w:pPr>
        <w:ind w:firstLine="0"/>
        <w:rPr>
          <w:b/>
          <w:szCs w:val="28"/>
        </w:rPr>
      </w:pPr>
    </w:p>
    <w:p w:rsidR="00A87184" w:rsidRPr="001F6372" w:rsidRDefault="001F6372" w:rsidP="001F6372">
      <w:pPr>
        <w:jc w:val="center"/>
        <w:rPr>
          <w:b/>
          <w:szCs w:val="28"/>
        </w:rPr>
      </w:pPr>
      <w:r w:rsidRPr="001F6372">
        <w:rPr>
          <w:b/>
          <w:szCs w:val="28"/>
        </w:rPr>
        <w:t xml:space="preserve">Про </w:t>
      </w:r>
      <w:r w:rsidR="007E4CAF">
        <w:rPr>
          <w:b/>
          <w:szCs w:val="28"/>
        </w:rPr>
        <w:t>результати</w:t>
      </w:r>
      <w:r w:rsidRPr="001F6372">
        <w:rPr>
          <w:b/>
          <w:szCs w:val="28"/>
        </w:rPr>
        <w:t xml:space="preserve"> жеребкування щодо визначення номерів організацій політичних партій для розміщення їх назв у виборчому бюлетені </w:t>
      </w:r>
      <w:r w:rsidR="00361242" w:rsidRPr="00AC70AD">
        <w:rPr>
          <w:b/>
          <w:szCs w:val="28"/>
        </w:rPr>
        <w:t>з перших виборів</w:t>
      </w:r>
      <w:r w:rsidR="00A87184">
        <w:rPr>
          <w:b/>
          <w:szCs w:val="28"/>
        </w:rPr>
        <w:t xml:space="preserve"> </w:t>
      </w:r>
      <w:r w:rsidR="00A87184">
        <w:rPr>
          <w:b/>
          <w:bCs/>
          <w:color w:val="000000"/>
          <w:szCs w:val="28"/>
        </w:rPr>
        <w:t xml:space="preserve"> депутатів </w:t>
      </w:r>
      <w:r w:rsidR="00A87184" w:rsidRPr="0020537F">
        <w:rPr>
          <w:b/>
          <w:bCs/>
          <w:color w:val="000000"/>
          <w:szCs w:val="28"/>
        </w:rPr>
        <w:t>Одес</w:t>
      </w:r>
      <w:r w:rsidR="00A87184">
        <w:rPr>
          <w:b/>
          <w:bCs/>
          <w:color w:val="000000"/>
          <w:szCs w:val="28"/>
        </w:rPr>
        <w:t>ького району Одеської області</w:t>
      </w:r>
      <w:r w:rsidR="00A87184" w:rsidRPr="001F6372">
        <w:rPr>
          <w:b/>
          <w:szCs w:val="28"/>
        </w:rPr>
        <w:t xml:space="preserve"> </w:t>
      </w:r>
      <w:r w:rsidR="00FE4012" w:rsidRPr="00FE4012">
        <w:rPr>
          <w:b/>
          <w:bCs/>
          <w:color w:val="000000"/>
          <w:szCs w:val="28"/>
        </w:rPr>
        <w:t>на перших місцевих виборах 25 жовтня 2020 року</w:t>
      </w:r>
    </w:p>
    <w:p w:rsidR="000E00AC" w:rsidRPr="00AC70AD" w:rsidRDefault="000E00AC" w:rsidP="00A87184">
      <w:pPr>
        <w:ind w:firstLine="0"/>
        <w:jc w:val="center"/>
        <w:rPr>
          <w:b/>
          <w:szCs w:val="28"/>
        </w:rPr>
      </w:pPr>
    </w:p>
    <w:p w:rsidR="002776C8" w:rsidRDefault="001F6372" w:rsidP="00277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>Одеськ</w:t>
      </w:r>
      <w:r w:rsidRPr="001F6372">
        <w:rPr>
          <w:szCs w:val="28"/>
        </w:rPr>
        <w:t>о</w:t>
      </w:r>
      <w:r w:rsidR="00C5672F">
        <w:rPr>
          <w:szCs w:val="28"/>
        </w:rPr>
        <w:t>ю</w:t>
      </w:r>
      <w:r>
        <w:rPr>
          <w:szCs w:val="28"/>
        </w:rPr>
        <w:t xml:space="preserve"> районно</w:t>
      </w:r>
      <w:r w:rsidR="00C5672F">
        <w:rPr>
          <w:szCs w:val="28"/>
        </w:rPr>
        <w:t>ю</w:t>
      </w:r>
      <w:r>
        <w:rPr>
          <w:szCs w:val="28"/>
        </w:rPr>
        <w:t xml:space="preserve"> територіально</w:t>
      </w:r>
      <w:r w:rsidR="00C5672F">
        <w:rPr>
          <w:szCs w:val="28"/>
        </w:rPr>
        <w:t>ю</w:t>
      </w:r>
      <w:r w:rsidRPr="001F6372">
        <w:rPr>
          <w:szCs w:val="28"/>
        </w:rPr>
        <w:t xml:space="preserve"> </w:t>
      </w:r>
      <w:r w:rsidR="00C5672F">
        <w:rPr>
          <w:szCs w:val="28"/>
        </w:rPr>
        <w:t xml:space="preserve"> </w:t>
      </w:r>
      <w:r w:rsidRPr="001F6372">
        <w:rPr>
          <w:szCs w:val="28"/>
        </w:rPr>
        <w:t>в</w:t>
      </w:r>
      <w:r>
        <w:rPr>
          <w:szCs w:val="28"/>
        </w:rPr>
        <w:t>иборчо</w:t>
      </w:r>
      <w:r w:rsidR="00C5672F">
        <w:rPr>
          <w:szCs w:val="28"/>
        </w:rPr>
        <w:t>ю</w:t>
      </w:r>
      <w:r>
        <w:rPr>
          <w:szCs w:val="28"/>
        </w:rPr>
        <w:t xml:space="preserve"> комісі</w:t>
      </w:r>
      <w:r w:rsidR="00C5672F">
        <w:rPr>
          <w:szCs w:val="28"/>
        </w:rPr>
        <w:t>єю</w:t>
      </w:r>
      <w:r w:rsidRPr="001F6372">
        <w:rPr>
          <w:szCs w:val="28"/>
        </w:rPr>
        <w:t xml:space="preserve"> Одеської області</w:t>
      </w:r>
      <w:r>
        <w:rPr>
          <w:szCs w:val="28"/>
        </w:rPr>
        <w:t xml:space="preserve"> </w:t>
      </w:r>
      <w:r w:rsidR="00C5672F">
        <w:rPr>
          <w:szCs w:val="28"/>
        </w:rPr>
        <w:t xml:space="preserve">зареєстровано кандидатів у депутати Одеської районної ради Одеської </w:t>
      </w:r>
      <w:r w:rsidR="002776C8">
        <w:rPr>
          <w:szCs w:val="28"/>
        </w:rPr>
        <w:t xml:space="preserve">області </w:t>
      </w:r>
      <w:r w:rsidR="002776C8" w:rsidRPr="00CF7BDD">
        <w:rPr>
          <w:sz w:val="26"/>
          <w:szCs w:val="26"/>
          <w:lang w:eastAsia="en-US"/>
        </w:rPr>
        <w:t>на перших місцевих виборах 25 жовтня 2020 року, включених до єдиного та територіальних виборчих списків</w:t>
      </w:r>
      <w:r w:rsidR="002776C8">
        <w:rPr>
          <w:szCs w:val="28"/>
        </w:rPr>
        <w:t xml:space="preserve"> від </w:t>
      </w:r>
      <w:r w:rsidR="002776C8" w:rsidRPr="008C23EA">
        <w:rPr>
          <w:sz w:val="26"/>
          <w:szCs w:val="26"/>
        </w:rPr>
        <w:t>Одеської Обласної організації Політичної партії «СЛУГА НАРОДУ»</w:t>
      </w:r>
      <w:r w:rsidR="002776C8">
        <w:rPr>
          <w:sz w:val="26"/>
          <w:szCs w:val="26"/>
        </w:rPr>
        <w:t xml:space="preserve">, </w:t>
      </w:r>
      <w:r w:rsidR="002776C8" w:rsidRPr="009133AC">
        <w:rPr>
          <w:bCs/>
          <w:sz w:val="26"/>
          <w:szCs w:val="26"/>
          <w:lang w:eastAsia="en-US"/>
        </w:rPr>
        <w:t>Регіональної організації Політичної партії</w:t>
      </w:r>
      <w:r w:rsidR="002776C8" w:rsidRPr="009133AC">
        <w:rPr>
          <w:sz w:val="26"/>
          <w:szCs w:val="26"/>
          <w:lang w:eastAsia="en-US"/>
        </w:rPr>
        <w:t xml:space="preserve"> «ДОВІРЯЙ ДІЛАМ»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 регіональної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"ОПОЗИЦІЙНА ПЛАТФОРМА - ЗА ЖИТТЯ"»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 xml:space="preserve">ої територіальної </w:t>
      </w:r>
      <w:r w:rsidR="002776C8" w:rsidRPr="002776C8">
        <w:rPr>
          <w:sz w:val="26"/>
          <w:szCs w:val="26"/>
          <w:lang w:eastAsia="en-US"/>
        </w:rPr>
        <w:t>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«ЄВРОПЕЙСЬКА СОЛІДАРНІСТЬ»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обласн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«БЛОК ДМИТРА ГОЛУБОВА»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обласн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«За Майбутнє»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регіональн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«Перемога Пальчевського»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 обласної організації</w:t>
      </w:r>
      <w:r w:rsidR="002776C8" w:rsidRPr="002776C8">
        <w:rPr>
          <w:sz w:val="26"/>
          <w:szCs w:val="26"/>
          <w:lang w:eastAsia="en-US"/>
        </w:rPr>
        <w:t xml:space="preserve"> Політичної партії «Наш край»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</w:t>
      </w:r>
      <w:r w:rsidR="002776C8">
        <w:rPr>
          <w:sz w:val="26"/>
          <w:szCs w:val="26"/>
          <w:lang w:eastAsia="en-US"/>
        </w:rPr>
        <w:t>обласної</w:t>
      </w:r>
      <w:r w:rsidR="002776C8" w:rsidRPr="002776C8">
        <w:rPr>
          <w:sz w:val="26"/>
          <w:szCs w:val="26"/>
          <w:lang w:eastAsia="en-US"/>
        </w:rPr>
        <w:t xml:space="preserve"> </w:t>
      </w:r>
      <w:r w:rsidR="002776C8">
        <w:rPr>
          <w:sz w:val="26"/>
          <w:szCs w:val="26"/>
          <w:lang w:eastAsia="en-US"/>
        </w:rPr>
        <w:t>організації</w:t>
      </w:r>
      <w:r w:rsidR="002776C8" w:rsidRPr="002776C8">
        <w:rPr>
          <w:sz w:val="26"/>
          <w:szCs w:val="26"/>
          <w:lang w:eastAsia="en-US"/>
        </w:rPr>
        <w:t xml:space="preserve"> Політичної партії «БЛОК ЕДУАРДА ГУРВІЦА»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Одеськ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обласн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«ПАРТІЯ ШАРІЯ»</w:t>
      </w:r>
      <w:r w:rsidR="002776C8">
        <w:rPr>
          <w:sz w:val="26"/>
          <w:szCs w:val="26"/>
          <w:lang w:eastAsia="en-US"/>
        </w:rPr>
        <w:t xml:space="preserve">, </w:t>
      </w:r>
      <w:r w:rsidR="002776C8" w:rsidRPr="002776C8">
        <w:rPr>
          <w:sz w:val="26"/>
          <w:szCs w:val="26"/>
          <w:lang w:eastAsia="en-US"/>
        </w:rPr>
        <w:t>Обласн</w:t>
      </w:r>
      <w:r w:rsidR="002776C8">
        <w:rPr>
          <w:sz w:val="26"/>
          <w:szCs w:val="26"/>
          <w:lang w:eastAsia="en-US"/>
        </w:rPr>
        <w:t>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2776C8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політичної партії Всеукраїнського об’єднання «Батьківщина»</w:t>
      </w:r>
      <w:r w:rsidR="002776C8">
        <w:rPr>
          <w:sz w:val="26"/>
          <w:szCs w:val="26"/>
          <w:lang w:eastAsia="en-US"/>
        </w:rPr>
        <w:t xml:space="preserve">, </w:t>
      </w:r>
      <w:r w:rsidR="001744EC">
        <w:rPr>
          <w:sz w:val="26"/>
          <w:szCs w:val="26"/>
          <w:lang w:eastAsia="en-US"/>
        </w:rPr>
        <w:t>Одеської</w:t>
      </w:r>
      <w:r w:rsidR="002776C8" w:rsidRPr="002776C8">
        <w:rPr>
          <w:sz w:val="26"/>
          <w:szCs w:val="26"/>
          <w:lang w:eastAsia="en-US"/>
        </w:rPr>
        <w:t xml:space="preserve"> </w:t>
      </w:r>
      <w:r w:rsidR="001744EC">
        <w:rPr>
          <w:sz w:val="26"/>
          <w:szCs w:val="26"/>
          <w:lang w:eastAsia="en-US"/>
        </w:rPr>
        <w:t>обласної</w:t>
      </w:r>
      <w:r w:rsidR="002776C8" w:rsidRPr="002776C8">
        <w:rPr>
          <w:sz w:val="26"/>
          <w:szCs w:val="26"/>
          <w:lang w:eastAsia="en-US"/>
        </w:rPr>
        <w:t xml:space="preserve"> організаці</w:t>
      </w:r>
      <w:r w:rsidR="001744EC">
        <w:rPr>
          <w:sz w:val="26"/>
          <w:szCs w:val="26"/>
          <w:lang w:eastAsia="en-US"/>
        </w:rPr>
        <w:t>ї</w:t>
      </w:r>
      <w:r w:rsidR="002776C8" w:rsidRPr="002776C8">
        <w:rPr>
          <w:sz w:val="26"/>
          <w:szCs w:val="26"/>
          <w:lang w:eastAsia="en-US"/>
        </w:rPr>
        <w:t xml:space="preserve"> української морської партії СЕРГІЯ КІВАЛОВА</w:t>
      </w:r>
      <w:r w:rsidR="001744EC">
        <w:rPr>
          <w:sz w:val="26"/>
          <w:szCs w:val="26"/>
          <w:lang w:eastAsia="en-US"/>
        </w:rPr>
        <w:t>.</w:t>
      </w:r>
    </w:p>
    <w:p w:rsidR="001744EC" w:rsidRDefault="001744EC" w:rsidP="00174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Cs w:val="28"/>
        </w:rPr>
        <w:t xml:space="preserve">Відповідно до вимог частини першої статті 241 Виборчого кодексу України, </w:t>
      </w:r>
      <w:r>
        <w:t xml:space="preserve">територіальна виборча комісія </w:t>
      </w:r>
      <w:r w:rsidR="006150CE">
        <w:t xml:space="preserve">розміщує назви організацій партій </w:t>
      </w:r>
      <w:r>
        <w:t>у виборчому бюлетені для голосування в територіальному виборчому окрузі в межах єдиного багатомандатного виборчого округу з виборів депутатів районної ради (територіальної громади з кількістю виборців 10 тисяч і більше) у порядку їхніх номерів, визначених жеребкуванням, яке проводить</w:t>
      </w:r>
      <w:r w:rsidR="006150CE">
        <w:t>ся</w:t>
      </w:r>
      <w:r>
        <w:t xml:space="preserve"> </w:t>
      </w:r>
      <w:r w:rsidR="005652EE">
        <w:t xml:space="preserve">у </w:t>
      </w:r>
      <w:r>
        <w:t>встановленому Центральною виборчою комісією</w:t>
      </w:r>
      <w:r w:rsidR="005652EE">
        <w:t xml:space="preserve"> порядку</w:t>
      </w:r>
      <w:r>
        <w:t>.</w:t>
      </w:r>
    </w:p>
    <w:p w:rsidR="001744EC" w:rsidRDefault="001744EC" w:rsidP="00B3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Центральною виборчою комісією встановлено Порядок </w:t>
      </w:r>
      <w:r w:rsidR="006150CE" w:rsidRPr="00C0181D">
        <w:rPr>
          <w:szCs w:val="28"/>
        </w:rPr>
        <w:t>проведення жеребкування щодо визначення номерів організацій політичних партій для розміщення їх назв у виборчому бюлетені з виборів депутатів Верховної Ради Автономної Республіки Крим, обласних, районних, районних у місті, а також міських, сільських, селищних рад (територіальних громад з кількістю виборців 10 тисяч і більше)</w:t>
      </w:r>
      <w:r w:rsidR="006150CE">
        <w:rPr>
          <w:szCs w:val="28"/>
        </w:rPr>
        <w:t>, який затверджено 25 червня.2020 року Постановою № 115 (далі – Порядок).</w:t>
      </w:r>
    </w:p>
    <w:p w:rsidR="006150CE" w:rsidRPr="006C4815" w:rsidRDefault="006150CE" w:rsidP="00615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trike/>
          <w:szCs w:val="28"/>
        </w:rPr>
      </w:pPr>
      <w:r>
        <w:rPr>
          <w:szCs w:val="28"/>
        </w:rPr>
        <w:t xml:space="preserve">Відповідно до Порядку, </w:t>
      </w:r>
      <w:r w:rsidRPr="006150CE">
        <w:rPr>
          <w:szCs w:val="28"/>
        </w:rPr>
        <w:t>жеребкування проводиться</w:t>
      </w:r>
      <w:r w:rsidRPr="006C4815">
        <w:rPr>
          <w:szCs w:val="28"/>
        </w:rPr>
        <w:t xml:space="preserve"> на засіданні виборчої комісії за участю представників цих організацій партій у відповідній виборчій комісії з правом дорадчого голосу чи уповноважених осіб цих </w:t>
      </w:r>
      <w:r w:rsidRPr="006C4815">
        <w:rPr>
          <w:szCs w:val="28"/>
        </w:rPr>
        <w:lastRenderedPageBreak/>
        <w:t>організацій партій у відповідному єдиному багатомандатному виборчому окрузі</w:t>
      </w:r>
      <w:r w:rsidRPr="006C4815" w:rsidDel="00855A16">
        <w:rPr>
          <w:szCs w:val="28"/>
        </w:rPr>
        <w:t xml:space="preserve"> </w:t>
      </w:r>
      <w:r w:rsidRPr="006C4815">
        <w:rPr>
          <w:szCs w:val="28"/>
        </w:rPr>
        <w:t>або кандидатів у депутати, включених до виборчих</w:t>
      </w:r>
      <w:r w:rsidR="005652EE">
        <w:rPr>
          <w:szCs w:val="28"/>
        </w:rPr>
        <w:t xml:space="preserve"> списків цих організацій партій </w:t>
      </w:r>
      <w:r>
        <w:rPr>
          <w:szCs w:val="28"/>
        </w:rPr>
        <w:t>у два етапи.</w:t>
      </w:r>
    </w:p>
    <w:p w:rsidR="007E4CAF" w:rsidRDefault="006150CE" w:rsidP="007E4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eastAsia="uk-UA"/>
        </w:rPr>
      </w:pPr>
      <w:r>
        <w:rPr>
          <w:szCs w:val="28"/>
        </w:rPr>
        <w:t xml:space="preserve">За результатами </w:t>
      </w:r>
      <w:r w:rsidR="007E4CAF">
        <w:rPr>
          <w:szCs w:val="28"/>
        </w:rPr>
        <w:t xml:space="preserve">жеребкування </w:t>
      </w:r>
      <w:r w:rsidRPr="006C4815">
        <w:rPr>
          <w:color w:val="000000"/>
          <w:szCs w:val="28"/>
          <w:lang w:eastAsia="uk-UA"/>
        </w:rPr>
        <w:t>визнач</w:t>
      </w:r>
      <w:r w:rsidR="007E4CAF">
        <w:rPr>
          <w:color w:val="000000"/>
          <w:szCs w:val="28"/>
          <w:lang w:eastAsia="uk-UA"/>
        </w:rPr>
        <w:t>аються номери</w:t>
      </w:r>
      <w:r w:rsidRPr="006C4815">
        <w:rPr>
          <w:color w:val="000000"/>
          <w:szCs w:val="28"/>
          <w:lang w:eastAsia="uk-UA"/>
        </w:rPr>
        <w:t xml:space="preserve"> організацій партій, за якими їх назви ро</w:t>
      </w:r>
      <w:r w:rsidR="007E4CAF">
        <w:rPr>
          <w:color w:val="000000"/>
          <w:szCs w:val="28"/>
          <w:lang w:eastAsia="uk-UA"/>
        </w:rPr>
        <w:t>зміщуються у виборчому бюлетені.</w:t>
      </w:r>
    </w:p>
    <w:p w:rsidR="00573962" w:rsidRPr="00573962" w:rsidRDefault="00C0181D" w:rsidP="00573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0181D">
        <w:rPr>
          <w:szCs w:val="28"/>
        </w:rPr>
        <w:t>Відповідно до</w:t>
      </w:r>
      <w:r w:rsidRPr="00C0181D">
        <w:t xml:space="preserve"> </w:t>
      </w:r>
      <w:r w:rsidR="00573962" w:rsidRPr="00573962">
        <w:t>частини другої статті 240</w:t>
      </w:r>
      <w:r w:rsidR="00573962">
        <w:t xml:space="preserve">, </w:t>
      </w:r>
      <w:r w:rsidRPr="00C0181D">
        <w:rPr>
          <w:szCs w:val="28"/>
        </w:rPr>
        <w:t xml:space="preserve">частини першої статті 241 Виборчого кодексу України, </w:t>
      </w:r>
      <w:r w:rsidR="00573962">
        <w:rPr>
          <w:szCs w:val="28"/>
        </w:rPr>
        <w:t>Порядк</w:t>
      </w:r>
      <w:r w:rsidR="007E4CAF">
        <w:rPr>
          <w:szCs w:val="28"/>
        </w:rPr>
        <w:t>у</w:t>
      </w:r>
      <w:r>
        <w:rPr>
          <w:szCs w:val="28"/>
        </w:rPr>
        <w:t xml:space="preserve"> </w:t>
      </w:r>
      <w:r w:rsidRPr="00C0181D">
        <w:rPr>
          <w:szCs w:val="28"/>
        </w:rPr>
        <w:t>проведення жеребкування щодо визначення номерів організацій політичних партій для розміщення їх назв у виборчому бюлетені з виборів депутатів Верховної Ради Автономної Республіки Крим, обласних, районних, районних у місті, а також міських, сільських, селищних рад (територіальних громад з кількістю виборців 10 тисяч і більше)</w:t>
      </w:r>
      <w:r>
        <w:rPr>
          <w:szCs w:val="28"/>
        </w:rPr>
        <w:t xml:space="preserve"> </w:t>
      </w:r>
      <w:r w:rsidRPr="00C0181D">
        <w:rPr>
          <w:szCs w:val="28"/>
        </w:rPr>
        <w:t>затвердженого постановою Центральної виборчої комісії</w:t>
      </w:r>
      <w:r>
        <w:rPr>
          <w:szCs w:val="28"/>
        </w:rPr>
        <w:t xml:space="preserve"> від 25 червня 2020 р. № 115, </w:t>
      </w:r>
      <w:r w:rsidRPr="00C0181D">
        <w:rPr>
          <w:szCs w:val="28"/>
        </w:rPr>
        <w:t>керуючись ст. ст. 36, 206 Виборчого Кодексу України, Одеська районна територіальна виборча коміс</w:t>
      </w:r>
      <w:r>
        <w:rPr>
          <w:szCs w:val="28"/>
        </w:rPr>
        <w:t xml:space="preserve">ія Одеської області </w:t>
      </w:r>
      <w:r w:rsidRPr="00573962">
        <w:rPr>
          <w:b/>
          <w:szCs w:val="28"/>
        </w:rPr>
        <w:t>постановляє:</w:t>
      </w:r>
    </w:p>
    <w:p w:rsidR="00573962" w:rsidRDefault="00573962" w:rsidP="0050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573962" w:rsidRPr="00452896" w:rsidRDefault="007A69EF" w:rsidP="00541FF5">
      <w:pPr>
        <w:pStyle w:val="a3"/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357" w:firstLine="0"/>
        <w:rPr>
          <w:szCs w:val="28"/>
        </w:rPr>
      </w:pPr>
      <w:r>
        <w:rPr>
          <w:szCs w:val="28"/>
        </w:rPr>
        <w:t xml:space="preserve">1. Затвердити </w:t>
      </w:r>
      <w:r w:rsidR="007B00B4">
        <w:rPr>
          <w:szCs w:val="28"/>
        </w:rPr>
        <w:t>список о</w:t>
      </w:r>
      <w:r w:rsidR="007B00B4" w:rsidRPr="007B00B4">
        <w:rPr>
          <w:szCs w:val="28"/>
        </w:rPr>
        <w:t>рганізацій політичних партій</w:t>
      </w:r>
      <w:r w:rsidR="007B00B4">
        <w:rPr>
          <w:szCs w:val="28"/>
        </w:rPr>
        <w:t xml:space="preserve"> </w:t>
      </w:r>
      <w:r w:rsidR="007B00B4" w:rsidRPr="007B00B4">
        <w:rPr>
          <w:szCs w:val="28"/>
        </w:rPr>
        <w:t>відповідно до визначених жеребкуванням номерів,</w:t>
      </w:r>
      <w:r w:rsidR="007B00B4">
        <w:rPr>
          <w:szCs w:val="28"/>
        </w:rPr>
        <w:t xml:space="preserve"> за якими їх назви розміщуються </w:t>
      </w:r>
      <w:r w:rsidR="007B00B4" w:rsidRPr="007B00B4">
        <w:rPr>
          <w:szCs w:val="28"/>
        </w:rPr>
        <w:t>у виборчому бюлетені з виборів депутатів</w:t>
      </w:r>
      <w:r>
        <w:rPr>
          <w:szCs w:val="28"/>
        </w:rPr>
        <w:t xml:space="preserve"> </w:t>
      </w:r>
      <w:r w:rsidR="005652EE">
        <w:rPr>
          <w:szCs w:val="28"/>
        </w:rPr>
        <w:t xml:space="preserve">Одеської районної ради Одеської області </w:t>
      </w:r>
      <w:r w:rsidR="005652EE" w:rsidRPr="00CF7BDD">
        <w:rPr>
          <w:sz w:val="26"/>
          <w:szCs w:val="26"/>
          <w:lang w:eastAsia="en-US"/>
        </w:rPr>
        <w:t>на перших місцевих виборах 25 жовтня 2020 року</w:t>
      </w:r>
      <w:r w:rsidR="00452896">
        <w:rPr>
          <w:szCs w:val="28"/>
        </w:rPr>
        <w:t xml:space="preserve"> </w:t>
      </w:r>
      <w:r w:rsidR="005652EE">
        <w:rPr>
          <w:szCs w:val="28"/>
        </w:rPr>
        <w:t>(</w:t>
      </w:r>
      <w:r>
        <w:rPr>
          <w:szCs w:val="28"/>
        </w:rPr>
        <w:t>Додаток №1</w:t>
      </w:r>
      <w:r w:rsidR="005652EE">
        <w:rPr>
          <w:szCs w:val="28"/>
        </w:rPr>
        <w:t>)</w:t>
      </w:r>
      <w:r w:rsidR="00573962" w:rsidRPr="00452896">
        <w:rPr>
          <w:szCs w:val="28"/>
        </w:rPr>
        <w:t>.</w:t>
      </w:r>
    </w:p>
    <w:p w:rsidR="001F6372" w:rsidRPr="001F6372" w:rsidRDefault="005652EE" w:rsidP="00541FF5">
      <w:p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357"/>
        <w:rPr>
          <w:szCs w:val="28"/>
        </w:rPr>
      </w:pPr>
      <w:r>
        <w:rPr>
          <w:szCs w:val="28"/>
        </w:rPr>
        <w:t>2</w:t>
      </w:r>
      <w:r w:rsidR="00573962">
        <w:rPr>
          <w:szCs w:val="28"/>
        </w:rPr>
        <w:t xml:space="preserve">. </w:t>
      </w:r>
      <w:r w:rsidR="00573962" w:rsidRPr="00573962">
        <w:rPr>
          <w:szCs w:val="28"/>
        </w:rPr>
        <w:t>Цю постанову оприлюднити</w:t>
      </w:r>
      <w:r w:rsidR="00573962">
        <w:rPr>
          <w:szCs w:val="28"/>
        </w:rPr>
        <w:t xml:space="preserve"> у встановленому </w:t>
      </w:r>
      <w:r w:rsidR="00747695">
        <w:rPr>
          <w:szCs w:val="28"/>
        </w:rPr>
        <w:t xml:space="preserve">Законом </w:t>
      </w:r>
      <w:r w:rsidR="00573962">
        <w:rPr>
          <w:szCs w:val="28"/>
        </w:rPr>
        <w:t>порядку</w:t>
      </w:r>
      <w:r w:rsidR="00573962" w:rsidRPr="00573962">
        <w:rPr>
          <w:szCs w:val="28"/>
        </w:rPr>
        <w:t>.</w:t>
      </w:r>
    </w:p>
    <w:p w:rsidR="001F6372" w:rsidRDefault="001F6372" w:rsidP="0050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541FF5" w:rsidRDefault="00541FF5" w:rsidP="0050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541FF5" w:rsidRPr="00C0181D" w:rsidRDefault="00541FF5" w:rsidP="0050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A87184" w:rsidRPr="007D4EFE" w:rsidRDefault="00A87184" w:rsidP="00A87184">
      <w:pPr>
        <w:pStyle w:val="a4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4EFE">
        <w:rPr>
          <w:rFonts w:ascii="Times New Roman" w:hAnsi="Times New Roman"/>
          <w:b/>
          <w:sz w:val="28"/>
          <w:szCs w:val="28"/>
          <w:lang w:val="uk-UA"/>
        </w:rPr>
        <w:t>Голова комісії</w:t>
      </w:r>
      <w:r w:rsidRPr="007D4EFE">
        <w:rPr>
          <w:rFonts w:ascii="Times New Roman" w:hAnsi="Times New Roman"/>
          <w:b/>
          <w:sz w:val="28"/>
          <w:szCs w:val="28"/>
          <w:lang w:val="uk-UA"/>
        </w:rPr>
        <w:tab/>
      </w:r>
      <w:r w:rsidRPr="007D4EFE">
        <w:rPr>
          <w:rFonts w:ascii="Times New Roman" w:hAnsi="Times New Roman"/>
          <w:b/>
          <w:sz w:val="28"/>
          <w:szCs w:val="28"/>
          <w:lang w:val="uk-UA"/>
        </w:rPr>
        <w:tab/>
      </w:r>
      <w:r w:rsidRPr="007D4EF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            </w:t>
      </w:r>
      <w:r w:rsidR="00541F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4EFE">
        <w:rPr>
          <w:rFonts w:ascii="Times New Roman" w:hAnsi="Times New Roman"/>
          <w:b/>
          <w:sz w:val="28"/>
          <w:szCs w:val="28"/>
          <w:lang w:val="uk-UA"/>
        </w:rPr>
        <w:t>О.</w:t>
      </w:r>
      <w:r w:rsidR="00541F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4EFE">
        <w:rPr>
          <w:rFonts w:ascii="Times New Roman" w:hAnsi="Times New Roman"/>
          <w:b/>
          <w:sz w:val="28"/>
          <w:szCs w:val="28"/>
          <w:lang w:val="uk-UA"/>
        </w:rPr>
        <w:t>Оносова</w:t>
      </w:r>
    </w:p>
    <w:p w:rsidR="00A87184" w:rsidRPr="007D4EFE" w:rsidRDefault="00A87184" w:rsidP="00A87184">
      <w:pPr>
        <w:pStyle w:val="a4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4EFE">
        <w:rPr>
          <w:rFonts w:ascii="Times New Roman" w:hAnsi="Times New Roman"/>
          <w:b/>
          <w:sz w:val="28"/>
          <w:szCs w:val="28"/>
          <w:lang w:val="uk-UA"/>
        </w:rPr>
        <w:tab/>
      </w:r>
      <w:r w:rsidRPr="007D4EFE">
        <w:rPr>
          <w:rFonts w:ascii="Times New Roman" w:hAnsi="Times New Roman"/>
          <w:b/>
          <w:sz w:val="28"/>
          <w:szCs w:val="28"/>
          <w:lang w:val="uk-UA"/>
        </w:rPr>
        <w:tab/>
      </w:r>
      <w:r w:rsidRPr="007D4EF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87184" w:rsidRDefault="007D4EFE" w:rsidP="00A87184">
      <w:pPr>
        <w:pStyle w:val="a4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4EFE">
        <w:rPr>
          <w:rFonts w:ascii="Times New Roman" w:hAnsi="Times New Roman"/>
          <w:b/>
          <w:sz w:val="28"/>
          <w:szCs w:val="28"/>
          <w:lang w:val="uk-UA"/>
        </w:rPr>
        <w:t xml:space="preserve">Секретар комісії      </w:t>
      </w:r>
      <w:r w:rsidR="00A87184" w:rsidRPr="007D4EFE">
        <w:rPr>
          <w:rFonts w:ascii="Times New Roman" w:hAnsi="Times New Roman"/>
          <w:b/>
          <w:sz w:val="28"/>
          <w:szCs w:val="28"/>
          <w:lang w:val="uk-UA"/>
        </w:rPr>
        <w:tab/>
      </w:r>
      <w:r w:rsidR="00A87184" w:rsidRPr="007D4EF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              І.Токарська</w:t>
      </w:r>
    </w:p>
    <w:p w:rsidR="007B00B4" w:rsidRDefault="007B00B4" w:rsidP="00A87184">
      <w:pPr>
        <w:pStyle w:val="a4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00B4" w:rsidRDefault="007B00B4" w:rsidP="00A87184">
      <w:pPr>
        <w:pStyle w:val="a4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7B00B4" w:rsidSect="0077499E">
      <w:footerReference w:type="default" r:id="rId7"/>
      <w:pgSz w:w="11906" w:h="16838"/>
      <w:pgMar w:top="709" w:right="707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60E" w:rsidRDefault="0088760E" w:rsidP="0077499E">
      <w:r>
        <w:separator/>
      </w:r>
    </w:p>
  </w:endnote>
  <w:endnote w:type="continuationSeparator" w:id="0">
    <w:p w:rsidR="0088760E" w:rsidRDefault="0088760E" w:rsidP="0077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1829"/>
      <w:docPartObj>
        <w:docPartGallery w:val="Page Numbers (Bottom of Page)"/>
        <w:docPartUnique/>
      </w:docPartObj>
    </w:sdtPr>
    <w:sdtEndPr/>
    <w:sdtContent>
      <w:p w:rsidR="0077499E" w:rsidRDefault="00B31B80">
        <w:pPr>
          <w:pStyle w:val="a8"/>
          <w:jc w:val="right"/>
        </w:pPr>
        <w:r>
          <w:fldChar w:fldCharType="begin"/>
        </w:r>
        <w:r w:rsidR="00AF1562">
          <w:instrText xml:space="preserve"> PAGE   \* MERGEFORMAT </w:instrText>
        </w:r>
        <w:r>
          <w:fldChar w:fldCharType="separate"/>
        </w:r>
        <w:r w:rsidR="00B151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99E" w:rsidRDefault="007749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60E" w:rsidRDefault="0088760E" w:rsidP="0077499E">
      <w:r>
        <w:separator/>
      </w:r>
    </w:p>
  </w:footnote>
  <w:footnote w:type="continuationSeparator" w:id="0">
    <w:p w:rsidR="0088760E" w:rsidRDefault="0088760E" w:rsidP="00774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57B"/>
    <w:multiLevelType w:val="hybridMultilevel"/>
    <w:tmpl w:val="10144B4C"/>
    <w:lvl w:ilvl="0" w:tplc="39D2AC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30D10"/>
    <w:multiLevelType w:val="hybridMultilevel"/>
    <w:tmpl w:val="65A854E2"/>
    <w:lvl w:ilvl="0" w:tplc="E36C4F24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7233A5"/>
    <w:multiLevelType w:val="hybridMultilevel"/>
    <w:tmpl w:val="9670B1D2"/>
    <w:lvl w:ilvl="0" w:tplc="65143B20">
      <w:start w:val="1"/>
      <w:numFmt w:val="decimal"/>
      <w:lvlText w:val="%1."/>
      <w:lvlJc w:val="left"/>
      <w:pPr>
        <w:ind w:left="177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9823F43"/>
    <w:multiLevelType w:val="hybridMultilevel"/>
    <w:tmpl w:val="53FC74B4"/>
    <w:lvl w:ilvl="0" w:tplc="2EF86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716FD2"/>
    <w:multiLevelType w:val="hybridMultilevel"/>
    <w:tmpl w:val="F6B6529A"/>
    <w:lvl w:ilvl="0" w:tplc="74B494F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0AC"/>
    <w:rsid w:val="000109B2"/>
    <w:rsid w:val="0002357D"/>
    <w:rsid w:val="0009491A"/>
    <w:rsid w:val="000C74FE"/>
    <w:rsid w:val="000E00AC"/>
    <w:rsid w:val="001311C3"/>
    <w:rsid w:val="001515B2"/>
    <w:rsid w:val="001744EC"/>
    <w:rsid w:val="00192F76"/>
    <w:rsid w:val="001F6372"/>
    <w:rsid w:val="002017A4"/>
    <w:rsid w:val="00225118"/>
    <w:rsid w:val="00254BD3"/>
    <w:rsid w:val="002776C8"/>
    <w:rsid w:val="002A75A9"/>
    <w:rsid w:val="002B2BDA"/>
    <w:rsid w:val="00322DF5"/>
    <w:rsid w:val="00340BA0"/>
    <w:rsid w:val="00361242"/>
    <w:rsid w:val="003C1C09"/>
    <w:rsid w:val="00452896"/>
    <w:rsid w:val="0046508C"/>
    <w:rsid w:val="00472AA9"/>
    <w:rsid w:val="004C2875"/>
    <w:rsid w:val="004C361B"/>
    <w:rsid w:val="004C7BEB"/>
    <w:rsid w:val="004E16FD"/>
    <w:rsid w:val="004E3A8C"/>
    <w:rsid w:val="004F3BDB"/>
    <w:rsid w:val="004F536D"/>
    <w:rsid w:val="005053CF"/>
    <w:rsid w:val="00506B5D"/>
    <w:rsid w:val="00540E32"/>
    <w:rsid w:val="00541FF5"/>
    <w:rsid w:val="00551262"/>
    <w:rsid w:val="005554D4"/>
    <w:rsid w:val="005652EE"/>
    <w:rsid w:val="00573962"/>
    <w:rsid w:val="00575927"/>
    <w:rsid w:val="005C6525"/>
    <w:rsid w:val="005E0F37"/>
    <w:rsid w:val="006150CE"/>
    <w:rsid w:val="00653152"/>
    <w:rsid w:val="0074599D"/>
    <w:rsid w:val="00747695"/>
    <w:rsid w:val="0077499E"/>
    <w:rsid w:val="007856F1"/>
    <w:rsid w:val="007877E0"/>
    <w:rsid w:val="00790516"/>
    <w:rsid w:val="007A69EF"/>
    <w:rsid w:val="007B00B4"/>
    <w:rsid w:val="007D4B3E"/>
    <w:rsid w:val="007D4EFE"/>
    <w:rsid w:val="007E4CAF"/>
    <w:rsid w:val="00820E82"/>
    <w:rsid w:val="00823AC0"/>
    <w:rsid w:val="008338A5"/>
    <w:rsid w:val="00861855"/>
    <w:rsid w:val="00871379"/>
    <w:rsid w:val="0088760E"/>
    <w:rsid w:val="008C7480"/>
    <w:rsid w:val="00952035"/>
    <w:rsid w:val="00A32437"/>
    <w:rsid w:val="00A72CB6"/>
    <w:rsid w:val="00A85503"/>
    <w:rsid w:val="00A87184"/>
    <w:rsid w:val="00A92BFA"/>
    <w:rsid w:val="00AC5385"/>
    <w:rsid w:val="00AC70AD"/>
    <w:rsid w:val="00AD4558"/>
    <w:rsid w:val="00AF1562"/>
    <w:rsid w:val="00B0382C"/>
    <w:rsid w:val="00B151CA"/>
    <w:rsid w:val="00B31B80"/>
    <w:rsid w:val="00B37FB6"/>
    <w:rsid w:val="00B47FBC"/>
    <w:rsid w:val="00B67666"/>
    <w:rsid w:val="00B74518"/>
    <w:rsid w:val="00B77E9E"/>
    <w:rsid w:val="00BB2349"/>
    <w:rsid w:val="00BB657B"/>
    <w:rsid w:val="00BE0F9E"/>
    <w:rsid w:val="00C0073C"/>
    <w:rsid w:val="00C0181D"/>
    <w:rsid w:val="00C27063"/>
    <w:rsid w:val="00C5672F"/>
    <w:rsid w:val="00C57FC7"/>
    <w:rsid w:val="00CB0D5B"/>
    <w:rsid w:val="00D040C8"/>
    <w:rsid w:val="00D43754"/>
    <w:rsid w:val="00D71690"/>
    <w:rsid w:val="00DA14DF"/>
    <w:rsid w:val="00DD34A6"/>
    <w:rsid w:val="00DE06F0"/>
    <w:rsid w:val="00E214B7"/>
    <w:rsid w:val="00E6446C"/>
    <w:rsid w:val="00E66466"/>
    <w:rsid w:val="00EB69C2"/>
    <w:rsid w:val="00F0447D"/>
    <w:rsid w:val="00F73E1F"/>
    <w:rsid w:val="00F86053"/>
    <w:rsid w:val="00FC120A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3DB70-0F9A-40C9-9B95-4244ECB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AC"/>
    <w:pPr>
      <w:ind w:firstLine="720"/>
      <w:jc w:val="both"/>
    </w:pPr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0AC"/>
    <w:pPr>
      <w:ind w:left="720"/>
      <w:contextualSpacing/>
    </w:pPr>
  </w:style>
  <w:style w:type="paragraph" w:styleId="HTML">
    <w:name w:val="HTML Preformatted"/>
    <w:basedOn w:val="a"/>
    <w:link w:val="HTML0"/>
    <w:rsid w:val="0001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ru-RU"/>
    </w:rPr>
  </w:style>
  <w:style w:type="character" w:customStyle="1" w:styleId="HTML0">
    <w:name w:val="Стандартный HTML Знак"/>
    <w:link w:val="HTML"/>
    <w:rsid w:val="000109B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No Spacing"/>
    <w:uiPriority w:val="1"/>
    <w:qFormat/>
    <w:rsid w:val="00A87184"/>
    <w:rPr>
      <w:sz w:val="22"/>
      <w:szCs w:val="22"/>
      <w:lang w:eastAsia="en-US"/>
    </w:rPr>
  </w:style>
  <w:style w:type="paragraph" w:customStyle="1" w:styleId="rvps2">
    <w:name w:val="rvps2"/>
    <w:basedOn w:val="a"/>
    <w:rsid w:val="0009491A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Normal (Web)"/>
    <w:basedOn w:val="a"/>
    <w:uiPriority w:val="99"/>
    <w:unhideWhenUsed/>
    <w:rsid w:val="00575927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7749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499E"/>
    <w:rPr>
      <w:rFonts w:ascii="Times New Roman" w:eastAsia="Times New Roman" w:hAnsi="Times New Roman"/>
      <w:sz w:val="28"/>
      <w:lang w:val="uk-UA"/>
    </w:rPr>
  </w:style>
  <w:style w:type="paragraph" w:styleId="a8">
    <w:name w:val="footer"/>
    <w:basedOn w:val="a"/>
    <w:link w:val="a9"/>
    <w:uiPriority w:val="99"/>
    <w:unhideWhenUsed/>
    <w:rsid w:val="007749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99E"/>
    <w:rPr>
      <w:rFonts w:ascii="Times New Roman" w:eastAsia="Times New Roman" w:hAnsi="Times New Roman"/>
      <w:sz w:val="28"/>
      <w:lang w:val="uk-UA"/>
    </w:rPr>
  </w:style>
  <w:style w:type="character" w:styleId="aa">
    <w:name w:val="Strong"/>
    <w:uiPriority w:val="22"/>
    <w:qFormat/>
    <w:rsid w:val="00C5672F"/>
    <w:rPr>
      <w:b/>
      <w:bCs/>
    </w:rPr>
  </w:style>
  <w:style w:type="paragraph" w:customStyle="1" w:styleId="bvi-play2">
    <w:name w:val="bvi-play2"/>
    <w:basedOn w:val="a"/>
    <w:rsid w:val="00C5672F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styleId="ab">
    <w:name w:val="Emphasis"/>
    <w:basedOn w:val="a0"/>
    <w:uiPriority w:val="20"/>
    <w:qFormat/>
    <w:rsid w:val="00C5672F"/>
    <w:rPr>
      <w:i/>
      <w:iCs/>
    </w:rPr>
  </w:style>
  <w:style w:type="paragraph" w:customStyle="1" w:styleId="1-">
    <w:name w:val="1-ПУНКТ ПОСТАНОВИ"/>
    <w:next w:val="a"/>
    <w:rsid w:val="007B00B4"/>
    <w:pPr>
      <w:keepNext/>
      <w:keepLines/>
      <w:tabs>
        <w:tab w:val="left" w:pos="1134"/>
      </w:tabs>
      <w:spacing w:before="360"/>
      <w:ind w:firstLine="720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151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51C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ПЕРШІ ТА ЧЕРГОВІ МІСЦЕВІ ВИБОРИ</vt:lpstr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ПЕРШІ ТА ЧЕРГОВІ МІСЦЕВІ ВИБОРИ</dc:title>
  <dc:creator>New</dc:creator>
  <cp:lastModifiedBy>Пользователь Windows</cp:lastModifiedBy>
  <cp:revision>11</cp:revision>
  <cp:lastPrinted>2020-10-02T15:46:00Z</cp:lastPrinted>
  <dcterms:created xsi:type="dcterms:W3CDTF">2020-10-01T12:10:00Z</dcterms:created>
  <dcterms:modified xsi:type="dcterms:W3CDTF">2020-10-02T15:46:00Z</dcterms:modified>
</cp:coreProperties>
</file>