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C37" w:rsidRPr="00364370" w:rsidRDefault="00484C37" w:rsidP="00484C37">
      <w:pPr>
        <w:ind w:left="4100" w:firstLine="720"/>
        <w:rPr>
          <w:rFonts w:cs="Antiqua"/>
          <w:b/>
          <w:sz w:val="24"/>
          <w:szCs w:val="24"/>
          <w:lang w:eastAsia="ru-RU"/>
        </w:rPr>
      </w:pPr>
      <w:r w:rsidRPr="00364370">
        <w:rPr>
          <w:rFonts w:cs="Antiqua"/>
          <w:b/>
          <w:sz w:val="24"/>
          <w:szCs w:val="24"/>
          <w:lang w:eastAsia="ru-RU"/>
        </w:rPr>
        <w:t>ЗАТВЕРДЖЕНО</w:t>
      </w:r>
    </w:p>
    <w:p w:rsidR="00484C37" w:rsidRPr="005A3325" w:rsidRDefault="00484C37" w:rsidP="00484C37">
      <w:pPr>
        <w:ind w:left="4820"/>
        <w:rPr>
          <w:sz w:val="26"/>
          <w:szCs w:val="26"/>
        </w:rPr>
      </w:pPr>
      <w:r w:rsidRPr="005A3325">
        <w:rPr>
          <w:sz w:val="26"/>
          <w:szCs w:val="26"/>
        </w:rPr>
        <w:t>Наказ управління з питань містобудування та архітектури</w:t>
      </w:r>
      <w:r>
        <w:rPr>
          <w:sz w:val="26"/>
          <w:szCs w:val="26"/>
        </w:rPr>
        <w:t xml:space="preserve"> </w:t>
      </w:r>
      <w:r w:rsidRPr="005A3325">
        <w:rPr>
          <w:sz w:val="26"/>
          <w:szCs w:val="26"/>
        </w:rPr>
        <w:t xml:space="preserve">Одеської обласної державної адміністрації </w:t>
      </w:r>
    </w:p>
    <w:p w:rsidR="00484C37" w:rsidRPr="005A3325" w:rsidRDefault="00484C37" w:rsidP="00484C37">
      <w:pPr>
        <w:ind w:left="4100" w:firstLine="720"/>
        <w:rPr>
          <w:rStyle w:val="rvts15"/>
          <w:b/>
          <w:sz w:val="26"/>
          <w:szCs w:val="26"/>
        </w:rPr>
      </w:pPr>
      <w:r>
        <w:rPr>
          <w:sz w:val="26"/>
          <w:szCs w:val="26"/>
          <w:u w:val="single"/>
        </w:rPr>
        <w:t>02</w:t>
      </w:r>
      <w:r w:rsidRPr="005A3325">
        <w:rPr>
          <w:sz w:val="26"/>
          <w:szCs w:val="26"/>
          <w:u w:val="single"/>
        </w:rPr>
        <w:t>.</w:t>
      </w:r>
      <w:r>
        <w:rPr>
          <w:sz w:val="26"/>
          <w:szCs w:val="26"/>
          <w:u w:val="single"/>
        </w:rPr>
        <w:t>01</w:t>
      </w:r>
      <w:r w:rsidRPr="005A3325">
        <w:rPr>
          <w:sz w:val="26"/>
          <w:szCs w:val="26"/>
          <w:u w:val="single"/>
        </w:rPr>
        <w:t>.20</w:t>
      </w:r>
      <w:r>
        <w:rPr>
          <w:sz w:val="26"/>
          <w:szCs w:val="26"/>
          <w:u w:val="single"/>
        </w:rPr>
        <w:t>20</w:t>
      </w:r>
      <w:r w:rsidRPr="005A3325">
        <w:rPr>
          <w:sz w:val="26"/>
          <w:szCs w:val="26"/>
          <w:u w:val="single"/>
        </w:rPr>
        <w:t xml:space="preserve"> </w:t>
      </w:r>
      <w:r w:rsidRPr="005A3325">
        <w:rPr>
          <w:sz w:val="26"/>
          <w:szCs w:val="26"/>
        </w:rPr>
        <w:t xml:space="preserve"> </w:t>
      </w:r>
      <w:r>
        <w:rPr>
          <w:sz w:val="26"/>
          <w:szCs w:val="26"/>
        </w:rPr>
        <w:t xml:space="preserve"> </w:t>
      </w:r>
      <w:r w:rsidRPr="005A3325">
        <w:rPr>
          <w:sz w:val="26"/>
          <w:szCs w:val="26"/>
        </w:rPr>
        <w:t xml:space="preserve">№ </w:t>
      </w:r>
      <w:r>
        <w:rPr>
          <w:sz w:val="26"/>
          <w:szCs w:val="26"/>
        </w:rPr>
        <w:t xml:space="preserve"> 1/Д</w:t>
      </w:r>
      <w:r w:rsidRPr="005A3325">
        <w:rPr>
          <w:sz w:val="26"/>
          <w:szCs w:val="26"/>
        </w:rPr>
        <w:t xml:space="preserve"> </w:t>
      </w:r>
    </w:p>
    <w:p w:rsidR="00484C37" w:rsidRDefault="00484C37" w:rsidP="00484C37">
      <w:pPr>
        <w:jc w:val="center"/>
        <w:rPr>
          <w:rStyle w:val="rvts15"/>
          <w:b/>
        </w:rPr>
      </w:pPr>
    </w:p>
    <w:p w:rsidR="00484C37" w:rsidRPr="009A02B4" w:rsidRDefault="00484C37" w:rsidP="00484C37">
      <w:pPr>
        <w:jc w:val="center"/>
        <w:rPr>
          <w:sz w:val="24"/>
          <w:szCs w:val="24"/>
        </w:rPr>
      </w:pPr>
      <w:r w:rsidRPr="009A02B4">
        <w:rPr>
          <w:rStyle w:val="rvts15"/>
          <w:b/>
          <w:sz w:val="24"/>
          <w:szCs w:val="24"/>
        </w:rPr>
        <w:t xml:space="preserve">Умови </w:t>
      </w:r>
      <w:r w:rsidRPr="009A02B4">
        <w:rPr>
          <w:b/>
          <w:sz w:val="24"/>
          <w:szCs w:val="24"/>
        </w:rPr>
        <w:br/>
      </w:r>
      <w:r w:rsidRPr="009A02B4">
        <w:rPr>
          <w:rStyle w:val="rvts15"/>
          <w:b/>
          <w:sz w:val="24"/>
          <w:szCs w:val="24"/>
        </w:rPr>
        <w:t xml:space="preserve">проведення конкурсу на зайняття вакантної посади державної служби категорії «В» - </w:t>
      </w:r>
      <w:r>
        <w:rPr>
          <w:rStyle w:val="rvts15"/>
          <w:b/>
          <w:sz w:val="24"/>
          <w:szCs w:val="24"/>
        </w:rPr>
        <w:t xml:space="preserve">головного </w:t>
      </w:r>
      <w:r w:rsidRPr="009A02B4">
        <w:rPr>
          <w:b/>
          <w:sz w:val="24"/>
          <w:szCs w:val="24"/>
        </w:rPr>
        <w:t xml:space="preserve">спеціаліста </w:t>
      </w:r>
      <w:r>
        <w:rPr>
          <w:b/>
          <w:sz w:val="24"/>
          <w:szCs w:val="24"/>
        </w:rPr>
        <w:t>- юрисконсульта</w:t>
      </w:r>
      <w:r w:rsidRPr="009A02B4">
        <w:rPr>
          <w:b/>
          <w:sz w:val="24"/>
          <w:szCs w:val="24"/>
        </w:rPr>
        <w:t xml:space="preserve"> управління з питань містобудування та архітектури Одеської обласної державної адміністрації </w:t>
      </w:r>
    </w:p>
    <w:p w:rsidR="00484C37" w:rsidRDefault="00484C37" w:rsidP="00484C37">
      <w:pPr>
        <w:jc w:val="center"/>
        <w:rPr>
          <w:rStyle w:val="rvts15"/>
          <w:b/>
        </w:rPr>
      </w:pPr>
    </w:p>
    <w:p w:rsidR="00484C37" w:rsidRPr="00D32CD1" w:rsidRDefault="00484C37" w:rsidP="00484C37">
      <w:pPr>
        <w:pStyle w:val="rvps7"/>
        <w:spacing w:before="0" w:beforeAutospacing="0" w:after="0" w:afterAutospacing="0"/>
        <w:ind w:firstLine="709"/>
        <w:jc w:val="center"/>
        <w:rPr>
          <w:sz w:val="10"/>
          <w:szCs w:val="10"/>
        </w:rPr>
      </w:pPr>
    </w:p>
    <w:tbl>
      <w:tblPr>
        <w:tblW w:w="9727" w:type="dxa"/>
        <w:tblInd w:w="109" w:type="dxa"/>
        <w:tblLayout w:type="fixed"/>
        <w:tblCellMar>
          <w:top w:w="15" w:type="dxa"/>
          <w:left w:w="15" w:type="dxa"/>
          <w:bottom w:w="15" w:type="dxa"/>
          <w:right w:w="15" w:type="dxa"/>
        </w:tblCellMar>
        <w:tblLook w:val="0000" w:firstRow="0" w:lastRow="0" w:firstColumn="0" w:lastColumn="0" w:noHBand="0" w:noVBand="0"/>
      </w:tblPr>
      <w:tblGrid>
        <w:gridCol w:w="585"/>
        <w:gridCol w:w="3432"/>
        <w:gridCol w:w="33"/>
        <w:gridCol w:w="5677"/>
      </w:tblGrid>
      <w:tr w:rsidR="00484C37" w:rsidTr="000E6810">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4C37" w:rsidRDefault="00484C37" w:rsidP="000E6810">
            <w:pPr>
              <w:pStyle w:val="rvps12"/>
              <w:spacing w:before="0" w:after="0"/>
              <w:ind w:left="57"/>
              <w:jc w:val="center"/>
            </w:pPr>
            <w:r>
              <w:rPr>
                <w:b/>
              </w:rPr>
              <w:t>Загальні умови</w:t>
            </w:r>
          </w:p>
        </w:tc>
      </w:tr>
      <w:tr w:rsidR="00484C37" w:rsidRPr="000E3739" w:rsidTr="000E6810">
        <w:tblPrEx>
          <w:tblCellMar>
            <w:left w:w="57" w:type="dxa"/>
          </w:tblCellMar>
        </w:tblPrEx>
        <w:tc>
          <w:tcPr>
            <w:tcW w:w="4017" w:type="dxa"/>
            <w:gridSpan w:val="2"/>
            <w:tcBorders>
              <w:top w:val="single" w:sz="4" w:space="0" w:color="000000"/>
              <w:left w:val="single" w:sz="4" w:space="0" w:color="000000"/>
              <w:bottom w:val="single" w:sz="4" w:space="0" w:color="000000"/>
            </w:tcBorders>
            <w:shd w:val="clear" w:color="auto" w:fill="auto"/>
          </w:tcPr>
          <w:p w:rsidR="00484C37" w:rsidRPr="00C255CA" w:rsidRDefault="00484C37" w:rsidP="000E6810">
            <w:pPr>
              <w:pStyle w:val="rvps14"/>
              <w:spacing w:before="0" w:after="0"/>
              <w:ind w:left="57"/>
            </w:pPr>
            <w:r w:rsidRPr="00C255CA">
              <w:t>Посадові обов’язки</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pStyle w:val="a3"/>
              <w:shd w:val="clear" w:color="auto" w:fill="FFFFFF"/>
              <w:spacing w:before="0" w:after="0"/>
              <w:rPr>
                <w:color w:val="2D1614"/>
                <w:lang w:val="uk-UA"/>
              </w:rPr>
            </w:pPr>
            <w:r>
              <w:rPr>
                <w:lang w:val="uk-UA"/>
              </w:rPr>
              <w:t>1)</w:t>
            </w:r>
            <w:r w:rsidRPr="00471E53">
              <w:rPr>
                <w:lang w:val="uk-UA"/>
              </w:rPr>
              <w:t xml:space="preserve">  </w:t>
            </w:r>
            <w:r w:rsidRPr="00471E53">
              <w:rPr>
                <w:color w:val="2D1614"/>
                <w:lang w:val="uk-UA"/>
              </w:rPr>
              <w:t>надає методичну допомогу працівникам управління з питань містобудування та архітектури обласної державної адміністрації щодо правильного застосування норм законодавства під час виконання покладених на них завдань і функціональних обов'язків;</w:t>
            </w:r>
          </w:p>
          <w:p w:rsidR="00484C37" w:rsidRPr="00471E53" w:rsidRDefault="00484C37" w:rsidP="000E6810">
            <w:pPr>
              <w:pStyle w:val="a3"/>
              <w:shd w:val="clear" w:color="auto" w:fill="FFFFFF"/>
              <w:spacing w:before="0" w:after="0"/>
              <w:rPr>
                <w:color w:val="2D1614"/>
                <w:lang w:val="uk-UA"/>
              </w:rPr>
            </w:pPr>
            <w:r>
              <w:rPr>
                <w:color w:val="2D1614"/>
                <w:lang w:val="uk-UA"/>
              </w:rPr>
              <w:t>2)</w:t>
            </w:r>
            <w:r w:rsidRPr="00471E53">
              <w:rPr>
                <w:color w:val="2D1614"/>
                <w:lang w:val="uk-UA"/>
              </w:rPr>
              <w:t xml:space="preserve">  роз’яснює застосування законодавства, а також за дорученням начальника управління надає правові консультації при розгляді звернень громадян, що належать до компетенції управління;</w:t>
            </w:r>
          </w:p>
          <w:p w:rsidR="00484C37" w:rsidRPr="00471E53" w:rsidRDefault="00484C37" w:rsidP="000E6810">
            <w:pPr>
              <w:pStyle w:val="a3"/>
              <w:shd w:val="clear" w:color="auto" w:fill="FFFFFF"/>
              <w:spacing w:before="0" w:after="0"/>
              <w:rPr>
                <w:color w:val="2D1614"/>
                <w:lang w:val="uk-UA"/>
              </w:rPr>
            </w:pPr>
            <w:r>
              <w:rPr>
                <w:color w:val="2D1614"/>
                <w:lang w:val="uk-UA"/>
              </w:rPr>
              <w:t>3)</w:t>
            </w:r>
            <w:r w:rsidRPr="00471E53">
              <w:rPr>
                <w:color w:val="2D1614"/>
                <w:lang w:val="uk-UA"/>
              </w:rPr>
              <w:t xml:space="preserve"> </w:t>
            </w:r>
            <w:proofErr w:type="spellStart"/>
            <w:r w:rsidRPr="00471E53">
              <w:rPr>
                <w:color w:val="2D1614"/>
              </w:rPr>
              <w:t>бере</w:t>
            </w:r>
            <w:proofErr w:type="spellEnd"/>
            <w:r w:rsidRPr="00471E53">
              <w:rPr>
                <w:color w:val="2D1614"/>
              </w:rPr>
              <w:t xml:space="preserve"> участь у  заходах, </w:t>
            </w:r>
            <w:proofErr w:type="spellStart"/>
            <w:r w:rsidRPr="00471E53">
              <w:rPr>
                <w:color w:val="2D1614"/>
              </w:rPr>
              <w:t>спрямованих</w:t>
            </w:r>
            <w:proofErr w:type="spellEnd"/>
            <w:r w:rsidRPr="00471E53">
              <w:rPr>
                <w:color w:val="2D1614"/>
              </w:rPr>
              <w:t xml:space="preserve"> на </w:t>
            </w:r>
            <w:proofErr w:type="spellStart"/>
            <w:r w:rsidRPr="00471E53">
              <w:rPr>
                <w:color w:val="2D1614"/>
              </w:rPr>
              <w:t>підвищення</w:t>
            </w:r>
            <w:proofErr w:type="spellEnd"/>
            <w:r w:rsidRPr="00471E53">
              <w:rPr>
                <w:color w:val="2D1614"/>
              </w:rPr>
              <w:t xml:space="preserve"> </w:t>
            </w:r>
            <w:proofErr w:type="spellStart"/>
            <w:r w:rsidRPr="00471E53">
              <w:rPr>
                <w:color w:val="2D1614"/>
              </w:rPr>
              <w:t>рівня</w:t>
            </w:r>
            <w:proofErr w:type="spellEnd"/>
            <w:r w:rsidRPr="00471E53">
              <w:rPr>
                <w:color w:val="2D1614"/>
              </w:rPr>
              <w:t xml:space="preserve"> </w:t>
            </w:r>
            <w:proofErr w:type="spellStart"/>
            <w:r w:rsidRPr="00471E53">
              <w:rPr>
                <w:color w:val="2D1614"/>
              </w:rPr>
              <w:t>правових</w:t>
            </w:r>
            <w:proofErr w:type="spellEnd"/>
            <w:r w:rsidRPr="00471E53">
              <w:rPr>
                <w:color w:val="2D1614"/>
              </w:rPr>
              <w:t xml:space="preserve"> </w:t>
            </w:r>
            <w:proofErr w:type="spellStart"/>
            <w:r w:rsidRPr="00471E53">
              <w:rPr>
                <w:color w:val="2D1614"/>
              </w:rPr>
              <w:t>знань</w:t>
            </w:r>
            <w:proofErr w:type="spellEnd"/>
            <w:r w:rsidRPr="00471E53">
              <w:rPr>
                <w:color w:val="2D1614"/>
              </w:rPr>
              <w:t xml:space="preserve"> </w:t>
            </w:r>
            <w:proofErr w:type="spellStart"/>
            <w:r w:rsidRPr="00471E53">
              <w:rPr>
                <w:color w:val="2D1614"/>
              </w:rPr>
              <w:t>працівників</w:t>
            </w:r>
            <w:proofErr w:type="spellEnd"/>
            <w:r w:rsidRPr="00471E53">
              <w:rPr>
                <w:color w:val="2D1614"/>
              </w:rPr>
              <w:t xml:space="preserve"> </w:t>
            </w:r>
            <w:r w:rsidRPr="00471E53">
              <w:rPr>
                <w:color w:val="2D1614"/>
                <w:lang w:val="uk-UA"/>
              </w:rPr>
              <w:t>управління</w:t>
            </w:r>
          </w:p>
          <w:p w:rsidR="00484C37" w:rsidRPr="00471E53" w:rsidRDefault="00484C37" w:rsidP="000E6810">
            <w:pPr>
              <w:pStyle w:val="a3"/>
              <w:shd w:val="clear" w:color="auto" w:fill="FFFFFF"/>
              <w:spacing w:before="0" w:after="0"/>
              <w:rPr>
                <w:color w:val="2D1614"/>
              </w:rPr>
            </w:pPr>
            <w:r w:rsidRPr="00471E53">
              <w:rPr>
                <w:color w:val="2D1614"/>
                <w:lang w:val="uk-UA"/>
              </w:rPr>
              <w:t>4</w:t>
            </w:r>
            <w:r>
              <w:rPr>
                <w:color w:val="2D1614"/>
                <w:lang w:val="uk-UA"/>
              </w:rPr>
              <w:t>)</w:t>
            </w:r>
            <w:r w:rsidRPr="00471E53">
              <w:rPr>
                <w:color w:val="2D1614"/>
                <w:lang w:val="uk-UA"/>
              </w:rPr>
              <w:t xml:space="preserve"> </w:t>
            </w:r>
            <w:proofErr w:type="spellStart"/>
            <w:r w:rsidRPr="00471E53">
              <w:rPr>
                <w:color w:val="2D1614"/>
              </w:rPr>
              <w:t>розглядає</w:t>
            </w:r>
            <w:proofErr w:type="spellEnd"/>
            <w:r w:rsidRPr="00471E53">
              <w:rPr>
                <w:color w:val="2D1614"/>
              </w:rPr>
              <w:t xml:space="preserve"> </w:t>
            </w:r>
            <w:proofErr w:type="spellStart"/>
            <w:r w:rsidRPr="00471E53">
              <w:rPr>
                <w:color w:val="2D1614"/>
              </w:rPr>
              <w:t>проекти</w:t>
            </w:r>
            <w:proofErr w:type="spellEnd"/>
            <w:r w:rsidRPr="00471E53">
              <w:rPr>
                <w:color w:val="2D1614"/>
              </w:rPr>
              <w:t xml:space="preserve"> нормативно-</w:t>
            </w:r>
            <w:proofErr w:type="spellStart"/>
            <w:r w:rsidRPr="00471E53">
              <w:rPr>
                <w:color w:val="2D1614"/>
              </w:rPr>
              <w:t>правових</w:t>
            </w:r>
            <w:proofErr w:type="spellEnd"/>
            <w:r w:rsidRPr="00471E53">
              <w:rPr>
                <w:color w:val="2D1614"/>
              </w:rPr>
              <w:t xml:space="preserve"> </w:t>
            </w:r>
            <w:proofErr w:type="spellStart"/>
            <w:r w:rsidRPr="00471E53">
              <w:rPr>
                <w:color w:val="2D1614"/>
              </w:rPr>
              <w:t>актів</w:t>
            </w:r>
            <w:proofErr w:type="spellEnd"/>
            <w:r w:rsidRPr="00471E53">
              <w:rPr>
                <w:color w:val="2D1614"/>
              </w:rPr>
              <w:t xml:space="preserve"> та </w:t>
            </w:r>
            <w:proofErr w:type="spellStart"/>
            <w:r w:rsidRPr="00471E53">
              <w:rPr>
                <w:color w:val="2D1614"/>
              </w:rPr>
              <w:t>інших</w:t>
            </w:r>
            <w:proofErr w:type="spellEnd"/>
            <w:r w:rsidRPr="00471E53">
              <w:rPr>
                <w:color w:val="2D1614"/>
              </w:rPr>
              <w:t xml:space="preserve"> </w:t>
            </w:r>
            <w:proofErr w:type="spellStart"/>
            <w:r w:rsidRPr="00471E53">
              <w:rPr>
                <w:color w:val="2D1614"/>
              </w:rPr>
              <w:t>документів</w:t>
            </w:r>
            <w:proofErr w:type="spellEnd"/>
            <w:r w:rsidRPr="00471E53">
              <w:rPr>
                <w:color w:val="2D1614"/>
              </w:rPr>
              <w:t xml:space="preserve">, </w:t>
            </w:r>
            <w:proofErr w:type="spellStart"/>
            <w:r w:rsidRPr="00471E53">
              <w:rPr>
                <w:color w:val="2D1614"/>
              </w:rPr>
              <w:t>які</w:t>
            </w:r>
            <w:proofErr w:type="spellEnd"/>
            <w:r w:rsidRPr="00471E53">
              <w:rPr>
                <w:color w:val="2D1614"/>
              </w:rPr>
              <w:t xml:space="preserve"> </w:t>
            </w:r>
            <w:proofErr w:type="spellStart"/>
            <w:r w:rsidRPr="00471E53">
              <w:rPr>
                <w:color w:val="2D1614"/>
              </w:rPr>
              <w:t>надійшли</w:t>
            </w:r>
            <w:proofErr w:type="spellEnd"/>
            <w:r w:rsidRPr="00471E53">
              <w:rPr>
                <w:color w:val="2D1614"/>
              </w:rPr>
              <w:t xml:space="preserve"> для </w:t>
            </w:r>
            <w:proofErr w:type="spellStart"/>
            <w:r w:rsidRPr="00471E53">
              <w:rPr>
                <w:color w:val="2D1614"/>
              </w:rPr>
              <w:t>погодження</w:t>
            </w:r>
            <w:proofErr w:type="spellEnd"/>
            <w:r w:rsidRPr="00471E53">
              <w:rPr>
                <w:color w:val="2D1614"/>
              </w:rPr>
              <w:t xml:space="preserve">, з </w:t>
            </w:r>
            <w:proofErr w:type="spellStart"/>
            <w:r w:rsidRPr="00471E53">
              <w:rPr>
                <w:color w:val="2D1614"/>
              </w:rPr>
              <w:t>питань</w:t>
            </w:r>
            <w:proofErr w:type="spellEnd"/>
            <w:r w:rsidRPr="00471E53">
              <w:rPr>
                <w:color w:val="2D1614"/>
              </w:rPr>
              <w:t xml:space="preserve">, </w:t>
            </w:r>
            <w:proofErr w:type="spellStart"/>
            <w:r w:rsidRPr="00471E53">
              <w:rPr>
                <w:color w:val="2D1614"/>
              </w:rPr>
              <w:t>що</w:t>
            </w:r>
            <w:proofErr w:type="spellEnd"/>
            <w:r w:rsidRPr="00471E53">
              <w:rPr>
                <w:color w:val="2D1614"/>
              </w:rPr>
              <w:t xml:space="preserve"> належать до </w:t>
            </w:r>
            <w:proofErr w:type="spellStart"/>
            <w:r w:rsidRPr="00471E53">
              <w:rPr>
                <w:color w:val="2D1614"/>
              </w:rPr>
              <w:t>компетенції</w:t>
            </w:r>
            <w:proofErr w:type="spellEnd"/>
            <w:r w:rsidRPr="00471E53">
              <w:rPr>
                <w:color w:val="2D1614"/>
                <w:lang w:val="uk-UA"/>
              </w:rPr>
              <w:t xml:space="preserve"> управління</w:t>
            </w:r>
            <w:r w:rsidRPr="00471E53">
              <w:rPr>
                <w:color w:val="2D1614"/>
              </w:rPr>
              <w:t xml:space="preserve">, та </w:t>
            </w:r>
            <w:proofErr w:type="spellStart"/>
            <w:r w:rsidRPr="00471E53">
              <w:rPr>
                <w:color w:val="2D1614"/>
              </w:rPr>
              <w:t>готує</w:t>
            </w:r>
            <w:proofErr w:type="spellEnd"/>
            <w:r w:rsidRPr="00471E53">
              <w:rPr>
                <w:color w:val="2D1614"/>
              </w:rPr>
              <w:t xml:space="preserve"> </w:t>
            </w:r>
            <w:proofErr w:type="spellStart"/>
            <w:r w:rsidRPr="00471E53">
              <w:rPr>
                <w:color w:val="2D1614"/>
              </w:rPr>
              <w:t>пропозиції</w:t>
            </w:r>
            <w:proofErr w:type="spellEnd"/>
            <w:r w:rsidRPr="00471E53">
              <w:rPr>
                <w:color w:val="2D1614"/>
              </w:rPr>
              <w:t xml:space="preserve"> до них;</w:t>
            </w:r>
          </w:p>
          <w:p w:rsidR="00484C37" w:rsidRPr="00471E53" w:rsidRDefault="00484C37" w:rsidP="000E6810">
            <w:pPr>
              <w:spacing w:line="200" w:lineRule="atLeast"/>
              <w:rPr>
                <w:color w:val="2D1614"/>
                <w:sz w:val="24"/>
                <w:szCs w:val="24"/>
              </w:rPr>
            </w:pPr>
            <w:r>
              <w:rPr>
                <w:color w:val="2D1614"/>
                <w:sz w:val="24"/>
                <w:szCs w:val="24"/>
              </w:rPr>
              <w:t>5)</w:t>
            </w:r>
            <w:r w:rsidRPr="00471E53">
              <w:rPr>
                <w:color w:val="2D1614"/>
                <w:sz w:val="24"/>
                <w:szCs w:val="24"/>
              </w:rPr>
              <w:t xml:space="preserve"> аналізує у межах своєї компетенції матеріали, що надійшли від судових, правоохоронних і контролюючих органів;</w:t>
            </w:r>
          </w:p>
          <w:p w:rsidR="00484C37" w:rsidRPr="00471E53" w:rsidRDefault="00484C37" w:rsidP="000E6810">
            <w:pPr>
              <w:pStyle w:val="rvps14"/>
              <w:spacing w:before="0" w:after="0"/>
              <w:jc w:val="both"/>
              <w:textAlignment w:val="baseline"/>
            </w:pPr>
            <w:r>
              <w:rPr>
                <w:color w:val="2D1614"/>
              </w:rPr>
              <w:t>6)</w:t>
            </w:r>
            <w:r w:rsidRPr="00471E53">
              <w:rPr>
                <w:color w:val="2D1614"/>
              </w:rPr>
              <w:t xml:space="preserve"> </w:t>
            </w:r>
            <w:r w:rsidRPr="00471E53">
              <w:t>виконує інші доручення начальника управління.</w:t>
            </w:r>
            <w:r w:rsidRPr="00975B78">
              <w:rPr>
                <w:sz w:val="28"/>
                <w:szCs w:val="28"/>
              </w:rPr>
              <w:t xml:space="preserve">  </w:t>
            </w:r>
          </w:p>
        </w:tc>
      </w:tr>
      <w:tr w:rsidR="00484C37" w:rsidTr="000E6810">
        <w:tblPrEx>
          <w:tblCellMar>
            <w:left w:w="57" w:type="dxa"/>
          </w:tblCellMar>
        </w:tblPrEx>
        <w:trPr>
          <w:trHeight w:val="1300"/>
        </w:trPr>
        <w:tc>
          <w:tcPr>
            <w:tcW w:w="4017"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pPr>
            <w:r>
              <w:t>Умови оплати праці</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ind w:left="57"/>
              <w:rPr>
                <w:sz w:val="24"/>
                <w:szCs w:val="24"/>
              </w:rPr>
            </w:pPr>
            <w:r w:rsidRPr="00471E53">
              <w:rPr>
                <w:sz w:val="24"/>
                <w:szCs w:val="24"/>
              </w:rPr>
              <w:t>1) посадовий оклад – 5</w:t>
            </w:r>
            <w:r>
              <w:rPr>
                <w:sz w:val="24"/>
                <w:szCs w:val="24"/>
              </w:rPr>
              <w:t>50</w:t>
            </w:r>
            <w:r w:rsidRPr="00471E53">
              <w:rPr>
                <w:sz w:val="24"/>
                <w:szCs w:val="24"/>
              </w:rPr>
              <w:t xml:space="preserve">0 грн., </w:t>
            </w:r>
          </w:p>
          <w:p w:rsidR="00484C37" w:rsidRPr="00471E53" w:rsidRDefault="00484C37" w:rsidP="000E6810">
            <w:pPr>
              <w:ind w:left="57"/>
              <w:rPr>
                <w:sz w:val="24"/>
                <w:szCs w:val="24"/>
              </w:rPr>
            </w:pPr>
            <w:r w:rsidRPr="00471E53">
              <w:rPr>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484C37" w:rsidRPr="00471E53" w:rsidRDefault="00484C37" w:rsidP="000E6810">
            <w:pPr>
              <w:ind w:left="57"/>
              <w:rPr>
                <w:sz w:val="24"/>
                <w:szCs w:val="24"/>
              </w:rPr>
            </w:pPr>
            <w:r w:rsidRPr="00471E53">
              <w:rPr>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484C37" w:rsidRPr="00471E53" w:rsidRDefault="00484C37" w:rsidP="000E6810">
            <w:pPr>
              <w:ind w:left="57"/>
              <w:rPr>
                <w:sz w:val="24"/>
                <w:szCs w:val="24"/>
              </w:rPr>
            </w:pPr>
            <w:r w:rsidRPr="00471E53">
              <w:rPr>
                <w:sz w:val="24"/>
                <w:szCs w:val="24"/>
              </w:rPr>
              <w:t>4) інші доплати та премії відповідно до статті 52 Закону України “Про державну службу”;</w:t>
            </w:r>
          </w:p>
          <w:p w:rsidR="00484C37" w:rsidRPr="00471E53" w:rsidRDefault="00484C37" w:rsidP="000E6810">
            <w:pPr>
              <w:pStyle w:val="rvps14"/>
              <w:spacing w:before="0" w:after="0"/>
              <w:ind w:left="57"/>
            </w:pPr>
            <w:r w:rsidRPr="00471E5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484C37" w:rsidTr="000E6810">
        <w:tc>
          <w:tcPr>
            <w:tcW w:w="4017" w:type="dxa"/>
            <w:gridSpan w:val="2"/>
            <w:tcBorders>
              <w:top w:val="single" w:sz="4" w:space="0" w:color="000000"/>
              <w:left w:val="single" w:sz="4" w:space="0" w:color="000000"/>
              <w:bottom w:val="single" w:sz="4" w:space="0" w:color="000000"/>
            </w:tcBorders>
            <w:shd w:val="clear" w:color="auto" w:fill="auto"/>
            <w:vAlign w:val="center"/>
          </w:tcPr>
          <w:p w:rsidR="00484C37" w:rsidRDefault="00484C37" w:rsidP="000E6810">
            <w:pPr>
              <w:pStyle w:val="rvps14"/>
              <w:spacing w:before="0" w:after="0"/>
              <w:ind w:left="57" w:right="-15"/>
            </w:pPr>
            <w:r>
              <w:lastRenderedPageBreak/>
              <w:t>Інформація про строковість чи безстроковість призначення на посаду</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pStyle w:val="rvps14"/>
              <w:spacing w:before="0" w:after="0"/>
              <w:ind w:left="57"/>
            </w:pPr>
            <w:r w:rsidRPr="00471E53">
              <w:t xml:space="preserve"> Безстрокове призначення на посаду</w:t>
            </w:r>
          </w:p>
        </w:tc>
      </w:tr>
      <w:tr w:rsidR="00484C37" w:rsidTr="000E6810">
        <w:tc>
          <w:tcPr>
            <w:tcW w:w="4017" w:type="dxa"/>
            <w:gridSpan w:val="2"/>
            <w:tcBorders>
              <w:top w:val="single" w:sz="4" w:space="0" w:color="000000"/>
              <w:left w:val="single" w:sz="4" w:space="0" w:color="000000"/>
              <w:bottom w:val="single" w:sz="4" w:space="0" w:color="000000"/>
            </w:tcBorders>
            <w:shd w:val="clear" w:color="auto" w:fill="auto"/>
          </w:tcPr>
          <w:p w:rsidR="00484C37" w:rsidRPr="0004762C" w:rsidRDefault="00484C37" w:rsidP="000E6810">
            <w:pPr>
              <w:pStyle w:val="rvps14"/>
              <w:spacing w:before="0" w:after="0"/>
              <w:ind w:left="57"/>
            </w:pPr>
            <w:r>
              <w:t>Перелік інформації, необхідної</w:t>
            </w:r>
            <w:r w:rsidRPr="0004762C">
              <w:t xml:space="preserve"> дл</w:t>
            </w:r>
            <w:r>
              <w:t>я участі в конкурсі, та строк її</w:t>
            </w:r>
            <w:r w:rsidRPr="0004762C">
              <w:t xml:space="preserve"> подання</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ind w:left="57"/>
              <w:rPr>
                <w:sz w:val="24"/>
                <w:szCs w:val="24"/>
              </w:rPr>
            </w:pPr>
            <w:r w:rsidRPr="00471E53">
              <w:rPr>
                <w:sz w:val="24"/>
                <w:szCs w:val="24"/>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(далі - Порядок).</w:t>
            </w:r>
          </w:p>
          <w:p w:rsidR="00484C37" w:rsidRPr="00471E53" w:rsidRDefault="00484C37" w:rsidP="000E6810">
            <w:pPr>
              <w:spacing w:line="200" w:lineRule="atLeast"/>
              <w:ind w:left="57"/>
              <w:rPr>
                <w:sz w:val="24"/>
                <w:szCs w:val="24"/>
              </w:rPr>
            </w:pPr>
            <w:r w:rsidRPr="00471E53">
              <w:rPr>
                <w:sz w:val="24"/>
                <w:szCs w:val="24"/>
              </w:rPr>
              <w:t>2. Резюме за формою згідно з додатком 2</w:t>
            </w:r>
            <w:r w:rsidRPr="00471E53">
              <w:rPr>
                <w:sz w:val="24"/>
                <w:szCs w:val="24"/>
                <w:vertAlign w:val="superscript"/>
              </w:rPr>
              <w:t xml:space="preserve">1 </w:t>
            </w:r>
            <w:r w:rsidRPr="00471E53">
              <w:rPr>
                <w:sz w:val="24"/>
                <w:szCs w:val="24"/>
              </w:rPr>
              <w:t>до Порядку , в якому обов’язково зазначається така інформація:</w:t>
            </w:r>
          </w:p>
          <w:p w:rsidR="00484C37" w:rsidRPr="00471E53" w:rsidRDefault="00484C37" w:rsidP="000E6810">
            <w:pPr>
              <w:spacing w:line="200" w:lineRule="atLeast"/>
              <w:ind w:left="57"/>
              <w:rPr>
                <w:sz w:val="24"/>
                <w:szCs w:val="24"/>
              </w:rPr>
            </w:pPr>
            <w:r w:rsidRPr="00471E53">
              <w:rPr>
                <w:sz w:val="24"/>
                <w:szCs w:val="24"/>
              </w:rPr>
              <w:t>прізвище, ім’я, по батькові кандидата;</w:t>
            </w:r>
          </w:p>
          <w:p w:rsidR="00484C37" w:rsidRPr="00471E53" w:rsidRDefault="00484C37" w:rsidP="000E6810">
            <w:pPr>
              <w:spacing w:line="200" w:lineRule="atLeast"/>
              <w:ind w:left="57"/>
              <w:rPr>
                <w:sz w:val="24"/>
                <w:szCs w:val="24"/>
              </w:rPr>
            </w:pPr>
            <w:r w:rsidRPr="00471E53">
              <w:rPr>
                <w:sz w:val="24"/>
                <w:szCs w:val="24"/>
              </w:rPr>
              <w:t xml:space="preserve">реквізити документа, що посвідчує особу та   </w:t>
            </w:r>
          </w:p>
          <w:p w:rsidR="00484C37" w:rsidRPr="00471E53" w:rsidRDefault="00484C37" w:rsidP="000E6810">
            <w:pPr>
              <w:spacing w:line="200" w:lineRule="atLeast"/>
              <w:ind w:left="57"/>
              <w:rPr>
                <w:sz w:val="24"/>
                <w:szCs w:val="24"/>
              </w:rPr>
            </w:pPr>
            <w:r w:rsidRPr="00471E53">
              <w:rPr>
                <w:sz w:val="24"/>
                <w:szCs w:val="24"/>
              </w:rPr>
              <w:t>підтверджує громадянство України;</w:t>
            </w:r>
          </w:p>
          <w:p w:rsidR="00484C37" w:rsidRPr="00471E53" w:rsidRDefault="00484C37" w:rsidP="000E6810">
            <w:pPr>
              <w:spacing w:line="200" w:lineRule="atLeast"/>
              <w:ind w:left="57"/>
              <w:rPr>
                <w:sz w:val="24"/>
                <w:szCs w:val="24"/>
              </w:rPr>
            </w:pPr>
            <w:r w:rsidRPr="00471E53">
              <w:rPr>
                <w:sz w:val="24"/>
                <w:szCs w:val="24"/>
              </w:rPr>
              <w:t xml:space="preserve">підтвердження наявності відповідного ступеня вищої </w:t>
            </w:r>
          </w:p>
          <w:p w:rsidR="00484C37" w:rsidRPr="00471E53" w:rsidRDefault="00484C37" w:rsidP="000E6810">
            <w:pPr>
              <w:spacing w:line="200" w:lineRule="atLeast"/>
              <w:ind w:left="57"/>
              <w:rPr>
                <w:sz w:val="24"/>
                <w:szCs w:val="24"/>
              </w:rPr>
            </w:pPr>
            <w:r w:rsidRPr="00471E53">
              <w:rPr>
                <w:sz w:val="24"/>
                <w:szCs w:val="24"/>
              </w:rPr>
              <w:t>освіти;</w:t>
            </w:r>
          </w:p>
          <w:p w:rsidR="00484C37" w:rsidRPr="00471E53" w:rsidRDefault="00484C37" w:rsidP="000E6810">
            <w:pPr>
              <w:spacing w:line="200" w:lineRule="atLeast"/>
              <w:ind w:left="57"/>
              <w:rPr>
                <w:sz w:val="24"/>
                <w:szCs w:val="24"/>
              </w:rPr>
            </w:pPr>
            <w:r w:rsidRPr="00471E53">
              <w:rPr>
                <w:sz w:val="24"/>
                <w:szCs w:val="24"/>
              </w:rPr>
              <w:t xml:space="preserve">підтвердження рівня вільного володіння державною </w:t>
            </w:r>
          </w:p>
          <w:p w:rsidR="00484C37" w:rsidRPr="00471E53" w:rsidRDefault="00484C37" w:rsidP="000E6810">
            <w:pPr>
              <w:spacing w:line="200" w:lineRule="atLeast"/>
              <w:ind w:left="57"/>
              <w:rPr>
                <w:sz w:val="24"/>
                <w:szCs w:val="24"/>
              </w:rPr>
            </w:pPr>
            <w:r w:rsidRPr="00471E53">
              <w:rPr>
                <w:sz w:val="24"/>
                <w:szCs w:val="24"/>
              </w:rPr>
              <w:t>мовою;</w:t>
            </w:r>
          </w:p>
          <w:p w:rsidR="00484C37" w:rsidRPr="00471E53" w:rsidRDefault="00484C37" w:rsidP="000E6810">
            <w:pPr>
              <w:spacing w:line="200" w:lineRule="atLeast"/>
              <w:ind w:left="57"/>
              <w:rPr>
                <w:sz w:val="24"/>
                <w:szCs w:val="24"/>
              </w:rPr>
            </w:pPr>
            <w:r w:rsidRPr="00471E53">
              <w:rPr>
                <w:sz w:val="24"/>
                <w:szCs w:val="24"/>
              </w:rPr>
              <w:t xml:space="preserve">відомості про стаж роботи, стаж державної служби </w:t>
            </w:r>
          </w:p>
          <w:p w:rsidR="00484C37" w:rsidRPr="00471E53" w:rsidRDefault="00484C37" w:rsidP="000E6810">
            <w:pPr>
              <w:spacing w:line="200" w:lineRule="atLeast"/>
              <w:ind w:left="57"/>
              <w:rPr>
                <w:sz w:val="24"/>
                <w:szCs w:val="24"/>
              </w:rPr>
            </w:pPr>
            <w:r w:rsidRPr="00471E53">
              <w:rPr>
                <w:sz w:val="24"/>
                <w:szCs w:val="24"/>
              </w:rPr>
              <w:t>(за наявності), досвід роботи на відповідних посадах;</w:t>
            </w:r>
          </w:p>
          <w:p w:rsidR="00484C37" w:rsidRPr="00471E53" w:rsidRDefault="00484C37" w:rsidP="000E6810">
            <w:pPr>
              <w:spacing w:line="200" w:lineRule="atLeast"/>
              <w:ind w:left="57"/>
              <w:rPr>
                <w:sz w:val="24"/>
                <w:szCs w:val="24"/>
              </w:rPr>
            </w:pPr>
            <w:r w:rsidRPr="00471E53">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484C37" w:rsidRPr="00471E53" w:rsidRDefault="00484C37" w:rsidP="000E6810">
            <w:pPr>
              <w:pStyle w:val="rvps2"/>
              <w:spacing w:before="0" w:beforeAutospacing="0" w:after="0" w:afterAutospacing="0"/>
              <w:ind w:left="57"/>
            </w:pPr>
            <w:r w:rsidRPr="00471E53">
              <w:t>Інформація приймається до 1</w:t>
            </w:r>
            <w:r>
              <w:t>6</w:t>
            </w:r>
            <w:r w:rsidRPr="00471E53">
              <w:t xml:space="preserve">.45 </w:t>
            </w:r>
            <w:r w:rsidRPr="00471E53">
              <w:rPr>
                <w:lang w:val="ru-RU"/>
              </w:rPr>
              <w:t xml:space="preserve"> </w:t>
            </w:r>
            <w:r>
              <w:rPr>
                <w:lang w:val="ru-RU"/>
              </w:rPr>
              <w:t xml:space="preserve">10 </w:t>
            </w:r>
            <w:proofErr w:type="spellStart"/>
            <w:r>
              <w:rPr>
                <w:lang w:val="ru-RU"/>
              </w:rPr>
              <w:t>січня</w:t>
            </w:r>
            <w:proofErr w:type="spellEnd"/>
            <w:r>
              <w:rPr>
                <w:lang w:val="ru-RU"/>
              </w:rPr>
              <w:t xml:space="preserve"> 2020 </w:t>
            </w:r>
            <w:r w:rsidRPr="00471E53">
              <w:t xml:space="preserve"> року.</w:t>
            </w:r>
          </w:p>
        </w:tc>
      </w:tr>
      <w:tr w:rsidR="00484C37" w:rsidRPr="008411FD" w:rsidTr="000E6810">
        <w:tc>
          <w:tcPr>
            <w:tcW w:w="4017"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pPr>
            <w:r>
              <w:t>Додаткові (необов’язкові) документи</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pStyle w:val="rvps14"/>
              <w:spacing w:before="0" w:after="0"/>
              <w:ind w:left="57"/>
            </w:pPr>
            <w:r w:rsidRPr="00471E53">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484C37" w:rsidRPr="00471E53" w:rsidRDefault="00484C37" w:rsidP="000E6810">
            <w:pPr>
              <w:pStyle w:val="rvps14"/>
              <w:spacing w:before="0" w:after="0"/>
              <w:ind w:left="57"/>
            </w:pPr>
            <w:r w:rsidRPr="00471E53">
              <w:t xml:space="preserve">- інша </w:t>
            </w:r>
            <w:r w:rsidRPr="00471E53">
              <w:rPr>
                <w:rStyle w:val="rvts0"/>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471E53">
              <w:rPr>
                <w:rStyle w:val="rvts0"/>
              </w:rPr>
              <w:t>компетентностей</w:t>
            </w:r>
            <w:proofErr w:type="spellEnd"/>
            <w:r w:rsidRPr="00471E53">
              <w:rPr>
                <w:rStyle w:val="rvts0"/>
              </w:rPr>
              <w:t>, репутації (характеристики, рекомендації, наукові публікації тощо).</w:t>
            </w:r>
          </w:p>
        </w:tc>
      </w:tr>
      <w:tr w:rsidR="00484C37" w:rsidTr="000E6810">
        <w:tc>
          <w:tcPr>
            <w:tcW w:w="4017"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pPr>
            <w:r>
              <w:t xml:space="preserve">Місце, час і дата початку проведення оцінювання кандидатів </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pPr>
            <w:r>
              <w:t>Пр</w:t>
            </w:r>
            <w:r w:rsidRPr="0043438C">
              <w:t>о</w:t>
            </w:r>
            <w:r>
              <w:t xml:space="preserve">ведення тестування </w:t>
            </w:r>
            <w:r w:rsidRPr="0043438C">
              <w:t>ро</w:t>
            </w:r>
            <w:r>
              <w:t>зпочн</w:t>
            </w:r>
            <w:r w:rsidRPr="0043438C">
              <w:t>е</w:t>
            </w:r>
            <w:r>
              <w:t xml:space="preserve">ться </w:t>
            </w:r>
          </w:p>
          <w:p w:rsidR="00484C37" w:rsidRDefault="00484C37" w:rsidP="000E6810">
            <w:pPr>
              <w:pStyle w:val="rvps14"/>
              <w:ind w:left="57"/>
            </w:pPr>
            <w:r>
              <w:t>14 січня 2020 року</w:t>
            </w:r>
            <w:r>
              <w:rPr>
                <w:color w:val="FF0000"/>
              </w:rPr>
              <w:t xml:space="preserve"> </w:t>
            </w:r>
            <w:r>
              <w:t xml:space="preserve">о 10.00 за </w:t>
            </w:r>
            <w:proofErr w:type="spellStart"/>
            <w:r>
              <w:t>адресою</w:t>
            </w:r>
            <w:proofErr w:type="spellEnd"/>
            <w:r>
              <w:t xml:space="preserve">: м. Одеса, проспект Шевченка, 4, </w:t>
            </w:r>
            <w:proofErr w:type="spellStart"/>
            <w:r>
              <w:t>каб</w:t>
            </w:r>
            <w:proofErr w:type="spellEnd"/>
            <w:r>
              <w:t xml:space="preserve">. 355 </w:t>
            </w:r>
          </w:p>
        </w:tc>
      </w:tr>
      <w:tr w:rsidR="00484C37" w:rsidTr="000E6810">
        <w:tc>
          <w:tcPr>
            <w:tcW w:w="4017" w:type="dxa"/>
            <w:gridSpan w:val="2"/>
            <w:tcBorders>
              <w:top w:val="single" w:sz="4" w:space="0" w:color="000000"/>
              <w:left w:val="single" w:sz="4" w:space="0" w:color="000000"/>
              <w:bottom w:val="single" w:sz="4" w:space="0" w:color="000000"/>
            </w:tcBorders>
            <w:shd w:val="clear" w:color="auto" w:fill="auto"/>
            <w:vAlign w:val="center"/>
          </w:tcPr>
          <w:p w:rsidR="00484C37" w:rsidRPr="00456EF4" w:rsidRDefault="00484C37" w:rsidP="000E6810">
            <w:pPr>
              <w:pStyle w:val="rvps14"/>
              <w:spacing w:before="0" w:after="0"/>
              <w:ind w:left="57" w:right="-1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710" w:type="dxa"/>
            <w:gridSpan w:val="2"/>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pPr>
            <w:r>
              <w:t xml:space="preserve">Пасіка Олена Василівна </w:t>
            </w:r>
          </w:p>
          <w:p w:rsidR="00484C37" w:rsidRDefault="00484C37" w:rsidP="000E6810">
            <w:pPr>
              <w:pStyle w:val="rvps14"/>
              <w:spacing w:before="0" w:after="0"/>
              <w:ind w:left="57"/>
            </w:pPr>
            <w:proofErr w:type="spellStart"/>
            <w:r>
              <w:t>тел</w:t>
            </w:r>
            <w:proofErr w:type="spellEnd"/>
            <w:r>
              <w:t>. (048) 71-89-329</w:t>
            </w:r>
          </w:p>
          <w:p w:rsidR="00484C37" w:rsidRDefault="00484C37" w:rsidP="000E6810">
            <w:pPr>
              <w:pStyle w:val="rvps14"/>
              <w:spacing w:before="0" w:after="0"/>
              <w:ind w:left="57"/>
            </w:pPr>
            <w:proofErr w:type="spellStart"/>
            <w:r>
              <w:rPr>
                <w:lang w:val="en-US"/>
              </w:rPr>
              <w:t>opasika</w:t>
            </w:r>
            <w:proofErr w:type="spellEnd"/>
            <w:r>
              <w:t xml:space="preserve">@odessa.gov.ua  </w:t>
            </w:r>
          </w:p>
        </w:tc>
      </w:tr>
      <w:tr w:rsidR="00484C37" w:rsidTr="000E6810">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2"/>
              <w:spacing w:before="0" w:after="0"/>
              <w:ind w:left="57"/>
              <w:jc w:val="center"/>
              <w:rPr>
                <w:b/>
              </w:rPr>
            </w:pPr>
            <w:r>
              <w:rPr>
                <w:b/>
              </w:rPr>
              <w:t xml:space="preserve">Кваліфікаційні вимоги </w:t>
            </w:r>
          </w:p>
        </w:tc>
      </w:tr>
      <w:tr w:rsidR="00484C37" w:rsidRPr="00A96726"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1.</w:t>
            </w:r>
          </w:p>
        </w:tc>
        <w:tc>
          <w:tcPr>
            <w:tcW w:w="3465"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rPr>
                <w:rStyle w:val="rvts0"/>
              </w:rPr>
            </w:pPr>
            <w:r>
              <w:t>Освіта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FB5E03" w:rsidRDefault="00484C37" w:rsidP="000E6810">
            <w:pPr>
              <w:pStyle w:val="rvps14"/>
              <w:spacing w:before="0" w:after="0"/>
              <w:ind w:left="57"/>
              <w:rPr>
                <w:rStyle w:val="rvts0"/>
              </w:rPr>
            </w:pPr>
            <w:r w:rsidRPr="007F4490">
              <w:t xml:space="preserve">Вища освіта </w:t>
            </w:r>
            <w:r>
              <w:t xml:space="preserve">за освітнім ступенем не нижче магістра у галузі знань «Право». </w:t>
            </w:r>
          </w:p>
        </w:tc>
      </w:tr>
      <w:tr w:rsidR="00484C37"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2.</w:t>
            </w:r>
          </w:p>
        </w:tc>
        <w:tc>
          <w:tcPr>
            <w:tcW w:w="3465"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rPr>
                <w:rStyle w:val="rvts0"/>
              </w:rPr>
            </w:pPr>
            <w:r>
              <w:t>Досвід роботи</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C83EE3" w:rsidRDefault="00484C37" w:rsidP="000E6810">
            <w:pPr>
              <w:pStyle w:val="rvps14"/>
              <w:spacing w:before="0" w:after="0"/>
              <w:ind w:left="57"/>
              <w:rPr>
                <w:rStyle w:val="rvts0"/>
                <w:lang w:val="ru-RU"/>
              </w:rPr>
            </w:pPr>
            <w:r>
              <w:rPr>
                <w:rStyle w:val="rvts0"/>
                <w:lang w:val="ru-RU"/>
              </w:rPr>
              <w:t xml:space="preserve">Не </w:t>
            </w:r>
            <w:proofErr w:type="spellStart"/>
            <w:r>
              <w:rPr>
                <w:rStyle w:val="rvts0"/>
                <w:lang w:val="ru-RU"/>
              </w:rPr>
              <w:t>потребує</w:t>
            </w:r>
            <w:proofErr w:type="spellEnd"/>
            <w:r>
              <w:rPr>
                <w:rStyle w:val="rvts0"/>
                <w:lang w:val="ru-RU"/>
              </w:rPr>
              <w:t xml:space="preserve"> </w:t>
            </w:r>
          </w:p>
        </w:tc>
      </w:tr>
      <w:tr w:rsidR="00484C37" w:rsidTr="000E6810">
        <w:tc>
          <w:tcPr>
            <w:tcW w:w="585" w:type="dxa"/>
            <w:tcBorders>
              <w:top w:val="single" w:sz="4" w:space="0" w:color="000000"/>
              <w:left w:val="single" w:sz="4" w:space="0" w:color="000000"/>
              <w:bottom w:val="single" w:sz="4" w:space="0" w:color="000000"/>
            </w:tcBorders>
            <w:shd w:val="clear" w:color="auto" w:fill="auto"/>
          </w:tcPr>
          <w:p w:rsidR="00484C37" w:rsidRPr="00DD0FD2" w:rsidRDefault="00484C37" w:rsidP="000E6810">
            <w:pPr>
              <w:pStyle w:val="rvps12"/>
              <w:spacing w:before="0" w:after="0"/>
              <w:ind w:left="57"/>
              <w:jc w:val="center"/>
              <w:rPr>
                <w:lang w:val="ru-RU"/>
              </w:rPr>
            </w:pPr>
            <w:r>
              <w:t>3</w:t>
            </w:r>
            <w:r w:rsidRPr="00DD0FD2">
              <w:rPr>
                <w:lang w:val="ru-RU"/>
              </w:rPr>
              <w:t>.</w:t>
            </w:r>
          </w:p>
        </w:tc>
        <w:tc>
          <w:tcPr>
            <w:tcW w:w="3465"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rPr>
                <w:rStyle w:val="rvts0"/>
              </w:rPr>
            </w:pPr>
            <w:r>
              <w:t>Володіння державною мовою</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pPr>
            <w:r>
              <w:rPr>
                <w:rStyle w:val="rvts0"/>
              </w:rPr>
              <w:t>Вільне володіння державною мовою.</w:t>
            </w:r>
          </w:p>
        </w:tc>
      </w:tr>
      <w:tr w:rsidR="00484C37"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lastRenderedPageBreak/>
              <w:t>4.</w:t>
            </w:r>
          </w:p>
        </w:tc>
        <w:tc>
          <w:tcPr>
            <w:tcW w:w="3465"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pPr>
            <w:r>
              <w:t>Володіння іноземною мовою</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rPr>
                <w:rStyle w:val="rvts0"/>
              </w:rPr>
            </w:pPr>
          </w:p>
        </w:tc>
      </w:tr>
      <w:tr w:rsidR="00484C37" w:rsidTr="000E6810">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4C37" w:rsidRDefault="00484C37" w:rsidP="000E6810">
            <w:pPr>
              <w:pStyle w:val="rvps12"/>
              <w:spacing w:before="0" w:after="0"/>
              <w:ind w:left="57"/>
              <w:jc w:val="center"/>
              <w:rPr>
                <w:b/>
              </w:rPr>
            </w:pPr>
            <w:r>
              <w:rPr>
                <w:b/>
              </w:rPr>
              <w:t>Вимоги до компетентності</w:t>
            </w:r>
          </w:p>
        </w:tc>
      </w:tr>
      <w:tr w:rsidR="00484C37" w:rsidTr="000E6810">
        <w:tc>
          <w:tcPr>
            <w:tcW w:w="4050" w:type="dxa"/>
            <w:gridSpan w:val="3"/>
            <w:tcBorders>
              <w:top w:val="single" w:sz="4" w:space="0" w:color="000000"/>
              <w:left w:val="single" w:sz="4" w:space="0" w:color="000000"/>
              <w:bottom w:val="single" w:sz="4" w:space="0" w:color="000000"/>
            </w:tcBorders>
            <w:shd w:val="clear" w:color="auto" w:fill="auto"/>
          </w:tcPr>
          <w:p w:rsidR="00484C37" w:rsidRPr="00E50D34" w:rsidRDefault="00484C37" w:rsidP="000E6810">
            <w:pPr>
              <w:pStyle w:val="rvps14"/>
              <w:spacing w:before="0" w:after="0"/>
              <w:ind w:left="57"/>
              <w:jc w:val="center"/>
              <w:rPr>
                <w:b/>
              </w:rPr>
            </w:pPr>
            <w:r w:rsidRPr="00E50D34">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E50D34" w:rsidRDefault="00484C37" w:rsidP="000E6810">
            <w:pPr>
              <w:pStyle w:val="rvps14"/>
              <w:spacing w:before="0" w:after="0"/>
              <w:ind w:left="57"/>
              <w:jc w:val="center"/>
              <w:rPr>
                <w:b/>
              </w:rPr>
            </w:pPr>
            <w:r w:rsidRPr="00E50D34">
              <w:rPr>
                <w:b/>
              </w:rPr>
              <w:t>Компоненти вимоги</w:t>
            </w:r>
          </w:p>
        </w:tc>
      </w:tr>
      <w:tr w:rsidR="00484C37"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1.</w:t>
            </w:r>
          </w:p>
        </w:tc>
        <w:tc>
          <w:tcPr>
            <w:tcW w:w="3465" w:type="dxa"/>
            <w:gridSpan w:val="2"/>
            <w:tcBorders>
              <w:top w:val="single" w:sz="4" w:space="0" w:color="000000"/>
              <w:left w:val="single" w:sz="4" w:space="0" w:color="000000"/>
              <w:bottom w:val="single" w:sz="4" w:space="0" w:color="000000"/>
            </w:tcBorders>
            <w:shd w:val="clear" w:color="auto" w:fill="auto"/>
          </w:tcPr>
          <w:p w:rsidR="00484C37" w:rsidRPr="0052263A" w:rsidRDefault="00484C37" w:rsidP="000E6810">
            <w:pPr>
              <w:pStyle w:val="a3"/>
              <w:spacing w:before="0" w:after="0"/>
              <w:ind w:left="57"/>
            </w:pPr>
            <w:r w:rsidRPr="00884BAE">
              <w:rPr>
                <w:sz w:val="22"/>
                <w:szCs w:val="22"/>
                <w:lang w:val="uk-UA"/>
              </w:rPr>
              <w:t xml:space="preserve">Уміння працювати з комп’ютером </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ind w:left="94"/>
              <w:rPr>
                <w:sz w:val="24"/>
                <w:szCs w:val="24"/>
              </w:rPr>
            </w:pPr>
            <w:r w:rsidRPr="00471E53">
              <w:rPr>
                <w:sz w:val="24"/>
                <w:szCs w:val="24"/>
              </w:rPr>
              <w:t xml:space="preserve">Володіння комп’ютером на рівні досвідченого користувача. Досвід роботи з офісним пакетом Microsoft Office (Word, Excel, </w:t>
            </w:r>
            <w:r w:rsidRPr="00471E53">
              <w:rPr>
                <w:sz w:val="24"/>
                <w:szCs w:val="24"/>
                <w:lang w:val="en-US"/>
              </w:rPr>
              <w:t>Power</w:t>
            </w:r>
            <w:r w:rsidRPr="00471E53">
              <w:rPr>
                <w:sz w:val="24"/>
                <w:szCs w:val="24"/>
              </w:rPr>
              <w:t xml:space="preserve"> </w:t>
            </w:r>
            <w:r w:rsidRPr="00471E53">
              <w:rPr>
                <w:sz w:val="24"/>
                <w:szCs w:val="24"/>
                <w:lang w:val="en-US"/>
              </w:rPr>
              <w:t>Point</w:t>
            </w:r>
            <w:r w:rsidRPr="00471E53">
              <w:rPr>
                <w:sz w:val="24"/>
                <w:szCs w:val="24"/>
              </w:rPr>
              <w:t>).</w:t>
            </w:r>
          </w:p>
          <w:p w:rsidR="00484C37" w:rsidRPr="009C7EAD" w:rsidRDefault="00484C37" w:rsidP="000E6810">
            <w:pPr>
              <w:pStyle w:val="a3"/>
              <w:spacing w:before="0" w:after="0"/>
              <w:ind w:left="57"/>
              <w:rPr>
                <w:lang w:val="uk-UA"/>
              </w:rPr>
            </w:pPr>
            <w:r w:rsidRPr="0004762C">
              <w:rPr>
                <w:lang w:val="uk-UA"/>
              </w:rPr>
              <w:t>Навички роботи з інформаційно-пошуковими системами в мережі Інтернет.</w:t>
            </w:r>
          </w:p>
        </w:tc>
      </w:tr>
      <w:tr w:rsidR="00484C37"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2.</w:t>
            </w:r>
          </w:p>
        </w:tc>
        <w:tc>
          <w:tcPr>
            <w:tcW w:w="3465" w:type="dxa"/>
            <w:gridSpan w:val="2"/>
            <w:tcBorders>
              <w:top w:val="single" w:sz="4" w:space="0" w:color="000000"/>
              <w:left w:val="single" w:sz="4" w:space="0" w:color="000000"/>
              <w:bottom w:val="single" w:sz="4" w:space="0" w:color="000000"/>
            </w:tcBorders>
            <w:shd w:val="clear" w:color="auto" w:fill="auto"/>
          </w:tcPr>
          <w:p w:rsidR="00484C37" w:rsidRPr="0004762C" w:rsidRDefault="00484C37" w:rsidP="000E6810">
            <w:pPr>
              <w:ind w:firstLine="157"/>
            </w:pPr>
            <w:r w:rsidRPr="0004762C">
              <w:t>Необхідні ділові якості</w:t>
            </w:r>
          </w:p>
          <w:p w:rsidR="00484C37" w:rsidRPr="0004762C" w:rsidRDefault="00484C37" w:rsidP="000E6810">
            <w:pPr>
              <w:pStyle w:val="a3"/>
              <w:spacing w:before="0" w:after="0"/>
              <w:rPr>
                <w:lang w:val="uk-UA"/>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ind w:left="94"/>
              <w:rPr>
                <w:sz w:val="24"/>
                <w:szCs w:val="24"/>
              </w:rPr>
            </w:pPr>
            <w:r w:rsidRPr="00471E53">
              <w:rPr>
                <w:sz w:val="24"/>
                <w:szCs w:val="24"/>
              </w:rPr>
              <w:t>1) аналітичні здібності;</w:t>
            </w:r>
          </w:p>
          <w:p w:rsidR="00484C37" w:rsidRPr="00471E53" w:rsidRDefault="00484C37" w:rsidP="000E6810">
            <w:pPr>
              <w:ind w:left="94"/>
              <w:rPr>
                <w:sz w:val="24"/>
                <w:szCs w:val="24"/>
              </w:rPr>
            </w:pPr>
            <w:r w:rsidRPr="00471E53">
              <w:rPr>
                <w:sz w:val="24"/>
                <w:szCs w:val="24"/>
              </w:rPr>
              <w:t>2) навички управління та контролю;</w:t>
            </w:r>
          </w:p>
          <w:p w:rsidR="00484C37" w:rsidRPr="00471E53" w:rsidRDefault="00484C37" w:rsidP="000E6810">
            <w:pPr>
              <w:ind w:left="94"/>
              <w:rPr>
                <w:sz w:val="24"/>
                <w:szCs w:val="24"/>
              </w:rPr>
            </w:pPr>
            <w:r w:rsidRPr="00471E53">
              <w:rPr>
                <w:sz w:val="24"/>
                <w:szCs w:val="24"/>
              </w:rPr>
              <w:t>3) організаторські здібності;</w:t>
            </w:r>
          </w:p>
          <w:p w:rsidR="00484C37" w:rsidRPr="00471E53" w:rsidRDefault="00484C37" w:rsidP="000E6810">
            <w:pPr>
              <w:ind w:left="94"/>
              <w:rPr>
                <w:sz w:val="24"/>
                <w:szCs w:val="24"/>
              </w:rPr>
            </w:pPr>
            <w:r w:rsidRPr="00471E53">
              <w:rPr>
                <w:sz w:val="24"/>
                <w:szCs w:val="24"/>
              </w:rPr>
              <w:t xml:space="preserve">4) вміння ефективної комунікації та публічних виступів; </w:t>
            </w:r>
          </w:p>
          <w:p w:rsidR="00484C37" w:rsidRPr="00471E53" w:rsidRDefault="00484C37" w:rsidP="000E6810">
            <w:pPr>
              <w:ind w:left="94"/>
              <w:rPr>
                <w:sz w:val="24"/>
                <w:szCs w:val="24"/>
              </w:rPr>
            </w:pPr>
            <w:r w:rsidRPr="00471E53">
              <w:rPr>
                <w:sz w:val="24"/>
                <w:szCs w:val="24"/>
              </w:rPr>
              <w:t xml:space="preserve">5) вміння визначати пріоритети; </w:t>
            </w:r>
          </w:p>
          <w:p w:rsidR="00484C37" w:rsidRPr="00471E53" w:rsidRDefault="00484C37" w:rsidP="000E6810">
            <w:pPr>
              <w:ind w:left="94"/>
              <w:rPr>
                <w:sz w:val="24"/>
                <w:szCs w:val="24"/>
              </w:rPr>
            </w:pPr>
            <w:r w:rsidRPr="00471E53">
              <w:rPr>
                <w:sz w:val="24"/>
                <w:szCs w:val="24"/>
              </w:rPr>
              <w:t>6) вміння аргументовано доводити власну точку зору;</w:t>
            </w:r>
          </w:p>
          <w:p w:rsidR="00484C37" w:rsidRPr="00471E53" w:rsidRDefault="00484C37" w:rsidP="000E6810">
            <w:pPr>
              <w:ind w:left="94"/>
              <w:rPr>
                <w:sz w:val="24"/>
                <w:szCs w:val="24"/>
              </w:rPr>
            </w:pPr>
            <w:r w:rsidRPr="00471E53">
              <w:rPr>
                <w:sz w:val="24"/>
                <w:szCs w:val="24"/>
              </w:rPr>
              <w:t>7) стратегічне мислення;</w:t>
            </w:r>
          </w:p>
          <w:p w:rsidR="00484C37" w:rsidRPr="0004762C" w:rsidRDefault="00484C37" w:rsidP="000E6810">
            <w:pPr>
              <w:ind w:left="94"/>
            </w:pPr>
            <w:r w:rsidRPr="00471E53">
              <w:rPr>
                <w:sz w:val="24"/>
                <w:szCs w:val="24"/>
              </w:rPr>
              <w:t>8) уміння працювати в команді.</w:t>
            </w:r>
          </w:p>
        </w:tc>
      </w:tr>
      <w:tr w:rsidR="00484C37" w:rsidRPr="00852C1F"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3.</w:t>
            </w:r>
          </w:p>
        </w:tc>
        <w:tc>
          <w:tcPr>
            <w:tcW w:w="3465" w:type="dxa"/>
            <w:gridSpan w:val="2"/>
            <w:tcBorders>
              <w:top w:val="single" w:sz="4" w:space="0" w:color="000000"/>
              <w:left w:val="single" w:sz="4" w:space="0" w:color="000000"/>
              <w:bottom w:val="single" w:sz="4" w:space="0" w:color="000000"/>
            </w:tcBorders>
            <w:shd w:val="clear" w:color="auto" w:fill="auto"/>
          </w:tcPr>
          <w:p w:rsidR="00484C37" w:rsidRPr="0052263A" w:rsidRDefault="00484C37" w:rsidP="000E6810">
            <w:pPr>
              <w:pStyle w:val="a3"/>
              <w:spacing w:before="0" w:after="0"/>
              <w:ind w:left="57"/>
              <w:rPr>
                <w:lang w:val="uk-UA"/>
              </w:rPr>
            </w:pPr>
            <w:r w:rsidRPr="00884BAE">
              <w:rPr>
                <w:sz w:val="22"/>
                <w:szCs w:val="22"/>
                <w:lang w:val="uk-UA"/>
              </w:rPr>
              <w:t xml:space="preserve"> </w:t>
            </w:r>
            <w:r w:rsidRPr="0004762C">
              <w:rPr>
                <w:lang w:val="uk-UA"/>
              </w:rPr>
              <w:t>Необхідні особистісні якості</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471E53" w:rsidRDefault="00484C37" w:rsidP="000E6810">
            <w:pPr>
              <w:ind w:left="94"/>
              <w:rPr>
                <w:sz w:val="24"/>
                <w:szCs w:val="24"/>
              </w:rPr>
            </w:pPr>
            <w:r w:rsidRPr="00471E53">
              <w:rPr>
                <w:sz w:val="24"/>
                <w:szCs w:val="24"/>
              </w:rPr>
              <w:t xml:space="preserve">1) дисциплінованість; </w:t>
            </w:r>
          </w:p>
          <w:p w:rsidR="00484C37" w:rsidRPr="00471E53" w:rsidRDefault="00484C37" w:rsidP="000E6810">
            <w:pPr>
              <w:ind w:left="94"/>
              <w:rPr>
                <w:sz w:val="24"/>
                <w:szCs w:val="24"/>
              </w:rPr>
            </w:pPr>
            <w:r w:rsidRPr="00471E53">
              <w:rPr>
                <w:sz w:val="24"/>
                <w:szCs w:val="24"/>
              </w:rPr>
              <w:t>2) ініціативність;</w:t>
            </w:r>
          </w:p>
          <w:p w:rsidR="00484C37" w:rsidRPr="00471E53" w:rsidRDefault="00484C37" w:rsidP="000E6810">
            <w:pPr>
              <w:ind w:left="94"/>
              <w:rPr>
                <w:sz w:val="24"/>
                <w:szCs w:val="24"/>
              </w:rPr>
            </w:pPr>
            <w:r w:rsidRPr="00471E53">
              <w:rPr>
                <w:sz w:val="24"/>
                <w:szCs w:val="24"/>
              </w:rPr>
              <w:t>3) вміння працювати у стресових ситуаціях;</w:t>
            </w:r>
          </w:p>
          <w:p w:rsidR="00484C37" w:rsidRPr="00471E53" w:rsidRDefault="00484C37" w:rsidP="000E6810">
            <w:pPr>
              <w:ind w:left="94"/>
              <w:rPr>
                <w:sz w:val="24"/>
                <w:szCs w:val="24"/>
              </w:rPr>
            </w:pPr>
            <w:r w:rsidRPr="00471E53">
              <w:rPr>
                <w:sz w:val="24"/>
                <w:szCs w:val="24"/>
              </w:rPr>
              <w:t>4) відповідальність;</w:t>
            </w:r>
          </w:p>
          <w:p w:rsidR="00484C37" w:rsidRPr="00471E53" w:rsidRDefault="00484C37" w:rsidP="000E6810">
            <w:pPr>
              <w:ind w:left="94"/>
              <w:rPr>
                <w:sz w:val="24"/>
                <w:szCs w:val="24"/>
              </w:rPr>
            </w:pPr>
            <w:r w:rsidRPr="00471E53">
              <w:rPr>
                <w:sz w:val="24"/>
                <w:szCs w:val="24"/>
              </w:rPr>
              <w:t>5) комунікабельність;</w:t>
            </w:r>
          </w:p>
          <w:p w:rsidR="00484C37" w:rsidRPr="0004762C" w:rsidRDefault="00484C37" w:rsidP="000E6810">
            <w:pPr>
              <w:ind w:left="94"/>
            </w:pPr>
            <w:r w:rsidRPr="00471E53">
              <w:rPr>
                <w:sz w:val="24"/>
                <w:szCs w:val="24"/>
              </w:rPr>
              <w:t>6) неупередженість.</w:t>
            </w:r>
          </w:p>
        </w:tc>
      </w:tr>
      <w:tr w:rsidR="00484C37" w:rsidTr="000E6810">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jc w:val="center"/>
            </w:pPr>
            <w:r>
              <w:rPr>
                <w:b/>
              </w:rPr>
              <w:t>Професійні знання</w:t>
            </w:r>
          </w:p>
        </w:tc>
      </w:tr>
      <w:tr w:rsidR="00484C37" w:rsidTr="000E6810">
        <w:tc>
          <w:tcPr>
            <w:tcW w:w="4050" w:type="dxa"/>
            <w:gridSpan w:val="3"/>
            <w:tcBorders>
              <w:top w:val="single" w:sz="4" w:space="0" w:color="000000"/>
              <w:left w:val="single" w:sz="4" w:space="0" w:color="000000"/>
              <w:bottom w:val="single" w:sz="4" w:space="0" w:color="000000"/>
            </w:tcBorders>
            <w:shd w:val="clear" w:color="auto" w:fill="auto"/>
          </w:tcPr>
          <w:p w:rsidR="00484C37" w:rsidRPr="00E50D34" w:rsidRDefault="00484C37" w:rsidP="000E6810">
            <w:pPr>
              <w:pStyle w:val="rvps14"/>
              <w:spacing w:before="0" w:after="0"/>
              <w:ind w:left="57"/>
              <w:jc w:val="center"/>
              <w:rPr>
                <w:b/>
              </w:rPr>
            </w:pPr>
            <w:r w:rsidRPr="00E50D34">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Pr="00E50D34" w:rsidRDefault="00484C37" w:rsidP="000E6810">
            <w:pPr>
              <w:pStyle w:val="rvps14"/>
              <w:spacing w:before="0" w:after="0"/>
              <w:ind w:left="57"/>
              <w:jc w:val="center"/>
              <w:rPr>
                <w:b/>
              </w:rPr>
            </w:pPr>
            <w:r w:rsidRPr="00E50D34">
              <w:rPr>
                <w:b/>
              </w:rPr>
              <w:t>Компоненти вимоги</w:t>
            </w:r>
          </w:p>
        </w:tc>
      </w:tr>
      <w:tr w:rsidR="00484C37"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1.</w:t>
            </w:r>
          </w:p>
        </w:tc>
        <w:tc>
          <w:tcPr>
            <w:tcW w:w="3465"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pPr>
            <w:r>
              <w:t>Знання законодавства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pPr>
            <w:r>
              <w:t xml:space="preserve">Конституція України; </w:t>
            </w:r>
          </w:p>
          <w:p w:rsidR="00484C37" w:rsidRDefault="00484C37" w:rsidP="000E6810">
            <w:pPr>
              <w:pStyle w:val="rvps14"/>
              <w:spacing w:before="0" w:after="0"/>
              <w:ind w:left="57"/>
            </w:pPr>
            <w:r>
              <w:t>Закон України «Про державну службу»;</w:t>
            </w:r>
          </w:p>
          <w:p w:rsidR="00484C37" w:rsidRDefault="00484C37" w:rsidP="000E6810">
            <w:pPr>
              <w:pStyle w:val="rvps14"/>
              <w:spacing w:before="0" w:after="0"/>
              <w:ind w:left="57"/>
            </w:pPr>
            <w:r>
              <w:t xml:space="preserve">Закон України «Про запобігання корупції».  </w:t>
            </w:r>
          </w:p>
        </w:tc>
      </w:tr>
      <w:tr w:rsidR="00484C37" w:rsidRPr="007413EE" w:rsidTr="000E6810">
        <w:tc>
          <w:tcPr>
            <w:tcW w:w="585" w:type="dxa"/>
            <w:tcBorders>
              <w:top w:val="single" w:sz="4" w:space="0" w:color="000000"/>
              <w:left w:val="single" w:sz="4" w:space="0" w:color="000000"/>
              <w:bottom w:val="single" w:sz="4" w:space="0" w:color="000000"/>
            </w:tcBorders>
            <w:shd w:val="clear" w:color="auto" w:fill="auto"/>
          </w:tcPr>
          <w:p w:rsidR="00484C37" w:rsidRDefault="00484C37" w:rsidP="000E6810">
            <w:pPr>
              <w:pStyle w:val="rvps12"/>
              <w:spacing w:before="0" w:after="0"/>
              <w:ind w:left="57"/>
              <w:jc w:val="center"/>
            </w:pPr>
            <w:r>
              <w:t>2.</w:t>
            </w:r>
          </w:p>
        </w:tc>
        <w:tc>
          <w:tcPr>
            <w:tcW w:w="3465" w:type="dxa"/>
            <w:gridSpan w:val="2"/>
            <w:tcBorders>
              <w:top w:val="single" w:sz="4" w:space="0" w:color="000000"/>
              <w:left w:val="single" w:sz="4" w:space="0" w:color="000000"/>
              <w:bottom w:val="single" w:sz="4" w:space="0" w:color="000000"/>
            </w:tcBorders>
            <w:shd w:val="clear" w:color="auto" w:fill="auto"/>
          </w:tcPr>
          <w:p w:rsidR="00484C37" w:rsidRDefault="00484C37" w:rsidP="000E6810">
            <w:pPr>
              <w:pStyle w:val="rvps14"/>
              <w:spacing w:before="0" w:after="0"/>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484C37" w:rsidRDefault="00484C37" w:rsidP="000E6810">
            <w:pPr>
              <w:pStyle w:val="rvps14"/>
              <w:spacing w:before="0" w:after="0"/>
              <w:ind w:left="57"/>
            </w:pPr>
            <w:r>
              <w:t>Кодекс адміністративного судочинства України;</w:t>
            </w:r>
          </w:p>
          <w:p w:rsidR="00484C37" w:rsidRDefault="00484C37" w:rsidP="000E6810">
            <w:pPr>
              <w:pStyle w:val="rvps14"/>
              <w:spacing w:before="0" w:after="0"/>
              <w:ind w:left="57"/>
            </w:pPr>
            <w:r>
              <w:t>Господарський кодекс України;</w:t>
            </w:r>
          </w:p>
          <w:p w:rsidR="00484C37" w:rsidRDefault="00484C37" w:rsidP="000E6810">
            <w:pPr>
              <w:pStyle w:val="rvps14"/>
              <w:spacing w:before="0" w:after="0"/>
              <w:ind w:left="57"/>
            </w:pPr>
            <w:r>
              <w:t>Земельний кодекс України;</w:t>
            </w:r>
          </w:p>
          <w:p w:rsidR="00484C37" w:rsidRDefault="00484C37" w:rsidP="000E6810">
            <w:pPr>
              <w:pStyle w:val="rvps14"/>
              <w:spacing w:before="0" w:after="0"/>
              <w:ind w:left="57"/>
            </w:pPr>
            <w:r>
              <w:t>Закон України «Про місцеві державні адміністрації»;</w:t>
            </w:r>
          </w:p>
          <w:p w:rsidR="00484C37" w:rsidRPr="0097042E" w:rsidRDefault="00484C37" w:rsidP="000E6810">
            <w:pPr>
              <w:pStyle w:val="rvps14"/>
              <w:spacing w:before="0" w:after="0"/>
              <w:ind w:left="57"/>
              <w:rPr>
                <w:lang w:val="ru-RU"/>
              </w:rPr>
            </w:pPr>
            <w:r>
              <w:t xml:space="preserve">постанова Кабінету Міністрів України </w:t>
            </w:r>
            <w:r w:rsidRPr="00971FC6">
              <w:t>від 26 листопада 2008 р</w:t>
            </w:r>
            <w:r>
              <w:t>оку</w:t>
            </w:r>
            <w:r w:rsidRPr="00971FC6">
              <w:t xml:space="preserve"> </w:t>
            </w:r>
            <w:r>
              <w:t>№</w:t>
            </w:r>
            <w:r w:rsidRPr="00971FC6">
              <w:t xml:space="preserve"> 1040</w:t>
            </w:r>
            <w:r>
              <w:t xml:space="preserve"> «П</w:t>
            </w:r>
            <w:r w:rsidRPr="00971FC6">
              <w:t>ро затвердження Загального положення про юридичну службу міністерства, іншого органу виконавчої влади, державного підприємства, установи та організації</w:t>
            </w:r>
            <w:r>
              <w:t>»</w:t>
            </w:r>
            <w:r w:rsidRPr="0097042E">
              <w:rPr>
                <w:lang w:val="ru-RU"/>
              </w:rPr>
              <w:t>.</w:t>
            </w:r>
          </w:p>
        </w:tc>
      </w:tr>
    </w:tbl>
    <w:p w:rsidR="00107B40" w:rsidRDefault="00107B40">
      <w:bookmarkStart w:id="0" w:name="_GoBack"/>
      <w:bookmarkEnd w:id="0"/>
    </w:p>
    <w:sectPr w:rsidR="00107B40">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A5A"/>
    <w:rsid w:val="00107B40"/>
    <w:rsid w:val="00226A5A"/>
    <w:rsid w:val="00484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37"/>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484C37"/>
  </w:style>
  <w:style w:type="paragraph" w:customStyle="1" w:styleId="rvps12">
    <w:name w:val="rvps12"/>
    <w:basedOn w:val="a"/>
    <w:rsid w:val="00484C37"/>
    <w:pPr>
      <w:spacing w:before="280" w:after="280"/>
    </w:pPr>
    <w:rPr>
      <w:kern w:val="1"/>
      <w:sz w:val="24"/>
      <w:szCs w:val="24"/>
      <w:lang w:eastAsia="ar-SA"/>
    </w:rPr>
  </w:style>
  <w:style w:type="paragraph" w:customStyle="1" w:styleId="rvps14">
    <w:name w:val="rvps14"/>
    <w:basedOn w:val="a"/>
    <w:rsid w:val="00484C37"/>
    <w:pPr>
      <w:spacing w:before="280" w:after="280"/>
    </w:pPr>
    <w:rPr>
      <w:kern w:val="1"/>
      <w:sz w:val="24"/>
      <w:szCs w:val="24"/>
      <w:lang w:eastAsia="ar-SA"/>
    </w:rPr>
  </w:style>
  <w:style w:type="paragraph" w:styleId="a3">
    <w:name w:val="Normal (Web)"/>
    <w:basedOn w:val="a"/>
    <w:rsid w:val="00484C37"/>
    <w:pPr>
      <w:spacing w:before="280" w:after="280"/>
    </w:pPr>
    <w:rPr>
      <w:kern w:val="1"/>
      <w:sz w:val="24"/>
      <w:szCs w:val="24"/>
      <w:lang w:val="ru-RU" w:eastAsia="ar-SA"/>
    </w:rPr>
  </w:style>
  <w:style w:type="character" w:customStyle="1" w:styleId="rvts15">
    <w:name w:val="rvts15"/>
    <w:rsid w:val="00484C37"/>
  </w:style>
  <w:style w:type="paragraph" w:customStyle="1" w:styleId="rvps7">
    <w:name w:val="rvps7"/>
    <w:basedOn w:val="a"/>
    <w:rsid w:val="00484C37"/>
    <w:pPr>
      <w:spacing w:before="100" w:beforeAutospacing="1" w:after="100" w:afterAutospacing="1"/>
    </w:pPr>
    <w:rPr>
      <w:sz w:val="24"/>
      <w:szCs w:val="24"/>
      <w:lang w:eastAsia="uk-UA"/>
    </w:rPr>
  </w:style>
  <w:style w:type="paragraph" w:customStyle="1" w:styleId="rvps2">
    <w:name w:val="rvps2"/>
    <w:basedOn w:val="a"/>
    <w:rsid w:val="00484C37"/>
    <w:pPr>
      <w:spacing w:before="100" w:beforeAutospacing="1" w:after="100" w:afterAutospacing="1"/>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37"/>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484C37"/>
  </w:style>
  <w:style w:type="paragraph" w:customStyle="1" w:styleId="rvps12">
    <w:name w:val="rvps12"/>
    <w:basedOn w:val="a"/>
    <w:rsid w:val="00484C37"/>
    <w:pPr>
      <w:spacing w:before="280" w:after="280"/>
    </w:pPr>
    <w:rPr>
      <w:kern w:val="1"/>
      <w:sz w:val="24"/>
      <w:szCs w:val="24"/>
      <w:lang w:eastAsia="ar-SA"/>
    </w:rPr>
  </w:style>
  <w:style w:type="paragraph" w:customStyle="1" w:styleId="rvps14">
    <w:name w:val="rvps14"/>
    <w:basedOn w:val="a"/>
    <w:rsid w:val="00484C37"/>
    <w:pPr>
      <w:spacing w:before="280" w:after="280"/>
    </w:pPr>
    <w:rPr>
      <w:kern w:val="1"/>
      <w:sz w:val="24"/>
      <w:szCs w:val="24"/>
      <w:lang w:eastAsia="ar-SA"/>
    </w:rPr>
  </w:style>
  <w:style w:type="paragraph" w:styleId="a3">
    <w:name w:val="Normal (Web)"/>
    <w:basedOn w:val="a"/>
    <w:rsid w:val="00484C37"/>
    <w:pPr>
      <w:spacing w:before="280" w:after="280"/>
    </w:pPr>
    <w:rPr>
      <w:kern w:val="1"/>
      <w:sz w:val="24"/>
      <w:szCs w:val="24"/>
      <w:lang w:val="ru-RU" w:eastAsia="ar-SA"/>
    </w:rPr>
  </w:style>
  <w:style w:type="character" w:customStyle="1" w:styleId="rvts15">
    <w:name w:val="rvts15"/>
    <w:rsid w:val="00484C37"/>
  </w:style>
  <w:style w:type="paragraph" w:customStyle="1" w:styleId="rvps7">
    <w:name w:val="rvps7"/>
    <w:basedOn w:val="a"/>
    <w:rsid w:val="00484C37"/>
    <w:pPr>
      <w:spacing w:before="100" w:beforeAutospacing="1" w:after="100" w:afterAutospacing="1"/>
    </w:pPr>
    <w:rPr>
      <w:sz w:val="24"/>
      <w:szCs w:val="24"/>
      <w:lang w:eastAsia="uk-UA"/>
    </w:rPr>
  </w:style>
  <w:style w:type="paragraph" w:customStyle="1" w:styleId="rvps2">
    <w:name w:val="rvps2"/>
    <w:basedOn w:val="a"/>
    <w:rsid w:val="00484C37"/>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876</Words>
  <Characters>4995</Characters>
  <Application>Microsoft Office Word</Application>
  <DocSecurity>0</DocSecurity>
  <Lines>41</Lines>
  <Paragraphs>11</Paragraphs>
  <ScaleCrop>false</ScaleCrop>
  <Company>Microsoft</Company>
  <LinksUpToDate>false</LinksUpToDate>
  <CharactersWithSpaces>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2020-01-02T11:28:00Z</dcterms:created>
  <dcterms:modified xsi:type="dcterms:W3CDTF">2020-01-02T11:29:00Z</dcterms:modified>
</cp:coreProperties>
</file>