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B0659" w:rsidRDefault="00EB0659" w:rsidP="00DD1EC4">
      <w:pPr>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94704D">
        <w:rPr>
          <w:lang w:val="uk-UA"/>
        </w:rPr>
        <w:t>14.03.2019 № 16</w:t>
      </w:r>
      <w:r w:rsidRPr="00614E5F">
        <w:rPr>
          <w:lang w:val="uk-UA"/>
        </w:rPr>
        <w:t>/А</w:t>
      </w:r>
      <w:r w:rsidRPr="00614E5F">
        <w:rPr>
          <w:lang w:val="uk-UA"/>
        </w:rPr>
        <w:br/>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Pr>
          <w:b/>
          <w:kern w:val="0"/>
          <w:lang w:val="uk-UA" w:eastAsia="uk-UA"/>
        </w:rPr>
        <w:t>зайняття</w:t>
      </w:r>
      <w:r w:rsidRPr="00614E5F">
        <w:rPr>
          <w:b/>
          <w:kern w:val="0"/>
          <w:lang w:val="uk-UA" w:eastAsia="uk-UA"/>
        </w:rPr>
        <w:t xml:space="preserve"> вакантної посади категорії </w:t>
      </w:r>
      <w:r>
        <w:rPr>
          <w:b/>
          <w:kern w:val="0"/>
          <w:lang w:val="uk-UA" w:eastAsia="uk-UA"/>
        </w:rPr>
        <w:t>«Б» -</w:t>
      </w:r>
      <w:r w:rsidRPr="00614E5F">
        <w:rPr>
          <w:b/>
          <w:kern w:val="0"/>
          <w:lang w:val="uk-UA" w:eastAsia="uk-UA"/>
        </w:rPr>
        <w:t xml:space="preserve"> </w:t>
      </w:r>
      <w:r>
        <w:rPr>
          <w:b/>
          <w:kern w:val="0"/>
          <w:lang w:val="uk-UA" w:eastAsia="uk-UA"/>
        </w:rPr>
        <w:t xml:space="preserve">начальника </w:t>
      </w:r>
      <w:r w:rsidR="0094704D">
        <w:rPr>
          <w:b/>
          <w:kern w:val="0"/>
          <w:lang w:val="uk-UA" w:eastAsia="uk-UA"/>
        </w:rPr>
        <w:t xml:space="preserve">відділу розвитку базових галузей економіки, цінової політики </w:t>
      </w:r>
      <w:r>
        <w:rPr>
          <w:b/>
          <w:kern w:val="0"/>
          <w:lang w:val="uk-UA" w:eastAsia="uk-UA"/>
        </w:rPr>
        <w:t>управління розвитку пріоритетних напрямків економіки</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D327F4" w:rsidRPr="00614E5F" w:rsidRDefault="00D327F4" w:rsidP="00D327F4">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D327F4" w:rsidRPr="00614E5F" w:rsidRDefault="00D327F4" w:rsidP="00D327F4">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D327F4" w:rsidRPr="00614E5F" w:rsidTr="00D327F4">
        <w:tc>
          <w:tcPr>
            <w:tcW w:w="9667" w:type="dxa"/>
            <w:gridSpan w:val="3"/>
            <w:vAlign w:val="center"/>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D327F4" w:rsidRPr="009A2DCB" w:rsidTr="00D327F4">
        <w:tc>
          <w:tcPr>
            <w:tcW w:w="405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здійснює керівництво діяльністю відділу у межах, визначених Положенням про відділ та про Департамент, наданих повноважень;</w:t>
            </w:r>
          </w:p>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координує діяльність галузей промисловості, вносить пропозиції керівництву облдержадміністрації щодо забезпечення їх сталого функціонування;</w:t>
            </w:r>
          </w:p>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організовує роботу зі збору та проведення аналізу показників розвитку галузей промисловості та оперативного моніторингу діяльності основних бюджетоутворюючих підприємств;</w:t>
            </w:r>
          </w:p>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визначає пріоритети розвитку промисловості області, готує пропозиції щодо вдосконалення функціонування підприємств промислового сектору економіки області;</w:t>
            </w:r>
          </w:p>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готує керівництву обласної державної адміністрації пропозиції з питань розміщення на території області нових, реконструкції, розширення, ліквідації діючих підприємств та інших об’єктів виробництва і невиробничого призначення незалежно від форм власності з урахуванням потреб комплексного економічного та соціального розвитку території;</w:t>
            </w:r>
          </w:p>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забезпечує виконання покладених на відділ завдань щодо участі в реалізації державної цінової політики у сфері торгівлі і послуг;</w:t>
            </w:r>
          </w:p>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організовує та контролює своєчасне і якісне проведення працівниками відділу аналізу динаміки роздрібних цін на основні продовольчі товари, динаміки капітальних інвестицій, обсягів будівельних робіт та введення в експлуатацію житла;</w:t>
            </w:r>
          </w:p>
          <w:p w:rsidR="009A2DCB" w:rsidRDefault="009A2DCB"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 xml:space="preserve">організовує роботу відділу з підготовки керівництву обласної державної адміністрації пропозицій про перегляд та погодження цін, тарифів, надбавок і націнок через зміни умов виробництва і реалізації </w:t>
            </w:r>
            <w:r w:rsidR="00F74078">
              <w:rPr>
                <w:rFonts w:eastAsia="Calibri"/>
                <w:color w:val="000000"/>
                <w:kern w:val="0"/>
                <w:lang w:val="uk-UA" w:eastAsia="ru-RU"/>
              </w:rPr>
              <w:t>окрем</w:t>
            </w:r>
            <w:r>
              <w:rPr>
                <w:rFonts w:eastAsia="Calibri"/>
                <w:color w:val="000000"/>
                <w:kern w:val="0"/>
                <w:lang w:val="uk-UA" w:eastAsia="ru-RU"/>
              </w:rPr>
              <w:t xml:space="preserve">их </w:t>
            </w:r>
            <w:r w:rsidR="00F74078">
              <w:rPr>
                <w:rFonts w:eastAsia="Calibri"/>
                <w:color w:val="000000"/>
                <w:kern w:val="0"/>
                <w:lang w:val="uk-UA" w:eastAsia="ru-RU"/>
              </w:rPr>
              <w:t>видів продукції і надання послуг, запровадження ефективних методів регулювання цін на продукцію монопольних утворень;</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 xml:space="preserve">розробляє економічно обґрунтовані пропозиції </w:t>
            </w:r>
            <w:r>
              <w:rPr>
                <w:rFonts w:eastAsia="Calibri"/>
                <w:color w:val="000000"/>
                <w:kern w:val="0"/>
                <w:lang w:val="uk-UA" w:eastAsia="ru-RU"/>
              </w:rPr>
              <w:lastRenderedPageBreak/>
              <w:t>щодо формування цін і тарифів, надбавок і націнок на окремі види  товарів та послуг, які згідно з чинним законодавством встановлюються обласною державною адміністрацією;</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організовує підготовку працівниками відділу у межах компетенції відділу проектів нормативно-правових актів (регуляторних актів) щодо встановлення цін, тарифів, торговельних надбавок, націнок на продукцію, товари послуги, ціни на які підлягають державному регулюванню відповідно до законодавства України та контролює хід їх виконання;</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реалізує державну політики, спрямовану на розвиток роздрібної і оптової торгівлі, торговельно-виробничої сфери (громадське харчування) та сфери послуг;</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здійснює аналіз залучених капітальних інвестицій, сприяє реалізації заходів, спрямованих на збільшення інвестиційних ресурсів;</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аналізує стан будівельної галузі та готує керівництву обласної державної адміністрації відповідні аналітичні матеріали;</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бере участь у підготовці матеріалів для щорічної програми соціально-економічного розвитку Одеської області;</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організовує, регулює та контролює своєчасний та якісний розгляд працівниками відділу звернень від органів виконавчої влади, громадських об’єднань, підприємств, установ та організацій, громадян з напрямку діяльності відділу;</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надає методичну, консультативну і організаційну допомогу відповідним підрозділам районних державних адміністрацій, підприємствам усіх форм власності з питань, що належить до компетенції відділу;</w:t>
            </w:r>
          </w:p>
          <w:p w:rsidR="00F74078" w:rsidRDefault="00F74078" w:rsidP="009A2DCB">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забезпечує у межах своєї компетенції оприлюднення у ЗМІ інформації про діяльність Департаменту;</w:t>
            </w:r>
          </w:p>
          <w:p w:rsidR="00F74078" w:rsidRPr="007D4DA9" w:rsidRDefault="00F74078" w:rsidP="007D4DA9">
            <w:pPr>
              <w:pStyle w:val="af5"/>
              <w:numPr>
                <w:ilvl w:val="0"/>
                <w:numId w:val="23"/>
              </w:numPr>
              <w:suppressAutoHyphens w:val="0"/>
              <w:autoSpaceDE w:val="0"/>
              <w:autoSpaceDN w:val="0"/>
              <w:adjustRightInd w:val="0"/>
              <w:spacing w:line="240" w:lineRule="auto"/>
              <w:jc w:val="both"/>
              <w:rPr>
                <w:rFonts w:eastAsia="Calibri"/>
                <w:color w:val="000000"/>
                <w:kern w:val="0"/>
                <w:lang w:val="uk-UA" w:eastAsia="ru-RU"/>
              </w:rPr>
            </w:pPr>
            <w:r>
              <w:rPr>
                <w:rFonts w:eastAsia="Calibri"/>
                <w:color w:val="000000"/>
                <w:kern w:val="0"/>
                <w:lang w:val="uk-UA" w:eastAsia="ru-RU"/>
              </w:rPr>
              <w:t>здійснює контроль за дотриманням працівниками відділу правил внутрішнього трудового розпорядку, веденням діл</w:t>
            </w:r>
            <w:r w:rsidR="007D4DA9">
              <w:rPr>
                <w:rFonts w:eastAsia="Calibri"/>
                <w:color w:val="000000"/>
                <w:kern w:val="0"/>
                <w:lang w:val="uk-UA" w:eastAsia="ru-RU"/>
              </w:rPr>
              <w:t>оводства, збереження документів.</w:t>
            </w:r>
          </w:p>
        </w:tc>
      </w:tr>
      <w:tr w:rsidR="00D327F4" w:rsidRPr="00614E5F" w:rsidTr="00D327F4">
        <w:tc>
          <w:tcPr>
            <w:tcW w:w="405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Умови оплати праці</w:t>
            </w:r>
          </w:p>
        </w:tc>
        <w:tc>
          <w:tcPr>
            <w:tcW w:w="5616" w:type="dxa"/>
            <w:tcMar>
              <w:left w:w="57" w:type="dxa"/>
            </w:tcMar>
          </w:tcPr>
          <w:p w:rsidR="00D327F4" w:rsidRPr="00614E5F" w:rsidRDefault="00D327F4" w:rsidP="00D327F4">
            <w:pPr>
              <w:spacing w:line="240" w:lineRule="auto"/>
              <w:ind w:left="57"/>
              <w:jc w:val="both"/>
              <w:rPr>
                <w:lang w:val="uk-UA"/>
              </w:rPr>
            </w:pPr>
            <w:r w:rsidRPr="00614E5F">
              <w:rPr>
                <w:lang w:val="uk-UA"/>
              </w:rPr>
              <w:t xml:space="preserve">1) посадовий оклад – </w:t>
            </w:r>
            <w:r w:rsidR="0094704D">
              <w:rPr>
                <w:lang w:val="uk-UA"/>
              </w:rPr>
              <w:t>6480</w:t>
            </w:r>
            <w:r w:rsidRPr="00614E5F">
              <w:rPr>
                <w:lang w:val="uk-UA"/>
              </w:rPr>
              <w:t xml:space="preserve"> грн., </w:t>
            </w:r>
          </w:p>
          <w:p w:rsidR="00D327F4" w:rsidRPr="00614E5F" w:rsidRDefault="00D327F4"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D327F4" w:rsidRPr="00614E5F" w:rsidRDefault="00D327F4"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D327F4" w:rsidRPr="00614E5F" w:rsidRDefault="00D327F4"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5) додаткові стимулюючі виплати у вигляді надбавки за інтенсивність праці та надбавки за виконання </w:t>
            </w:r>
            <w:r w:rsidRPr="00614E5F">
              <w:rPr>
                <w:kern w:val="0"/>
                <w:lang w:val="uk-UA" w:eastAsia="uk-UA"/>
              </w:rPr>
              <w:lastRenderedPageBreak/>
              <w:t>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D327F4" w:rsidRPr="00614E5F" w:rsidTr="00D327F4">
        <w:tc>
          <w:tcPr>
            <w:tcW w:w="4051"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D327F4" w:rsidRPr="00614E5F" w:rsidRDefault="00D327F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D327F4" w:rsidRPr="00614E5F" w:rsidTr="00D327F4">
        <w:tc>
          <w:tcPr>
            <w:tcW w:w="405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 xml:space="preserve">5. </w:t>
            </w:r>
            <w:r>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D327F4" w:rsidRPr="00614E5F" w:rsidRDefault="00D327F4" w:rsidP="00D327F4">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D327F4" w:rsidRDefault="00D327F4" w:rsidP="00D327F4">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минулий рік</w:t>
            </w:r>
            <w:r w:rsidRPr="00614E5F">
              <w:rPr>
                <w:kern w:val="0"/>
                <w:lang w:val="uk-UA" w:eastAsia="uk-UA"/>
              </w:rPr>
              <w:t xml:space="preserve"> (</w:t>
            </w:r>
            <w:r>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94704D" w:rsidRDefault="0094704D" w:rsidP="00D327F4">
            <w:pPr>
              <w:suppressAutoHyphens w:val="0"/>
              <w:spacing w:line="240" w:lineRule="auto"/>
              <w:ind w:left="57"/>
              <w:jc w:val="both"/>
              <w:rPr>
                <w:kern w:val="0"/>
                <w:lang w:val="uk-UA" w:eastAsia="uk-UA"/>
              </w:rPr>
            </w:pPr>
            <w:r>
              <w:rPr>
                <w:kern w:val="0"/>
                <w:lang w:val="uk-UA" w:eastAsia="uk-UA"/>
              </w:rPr>
              <w:t>8. Заява</w:t>
            </w:r>
            <w:r w:rsidRPr="0094704D">
              <w:rPr>
                <w:kern w:val="0"/>
                <w:lang w:val="uk-UA" w:eastAsia="uk-UA"/>
              </w:rPr>
              <w:t xml:space="preserve">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D327F4" w:rsidRPr="00614E5F" w:rsidRDefault="00D327F4" w:rsidP="00D327F4">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D327F4" w:rsidRPr="00614E5F" w:rsidRDefault="00D327F4" w:rsidP="0094704D">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83456A">
              <w:rPr>
                <w:kern w:val="0"/>
                <w:lang w:val="uk-UA" w:eastAsia="uk-UA"/>
              </w:rPr>
              <w:t>до 16 год. 45</w:t>
            </w:r>
            <w:r>
              <w:rPr>
                <w:kern w:val="0"/>
                <w:lang w:val="uk-UA" w:eastAsia="uk-UA"/>
              </w:rPr>
              <w:t xml:space="preserve"> хв.  </w:t>
            </w:r>
            <w:r w:rsidR="0083456A">
              <w:rPr>
                <w:kern w:val="0"/>
                <w:lang w:val="uk-UA" w:eastAsia="uk-UA"/>
              </w:rPr>
              <w:t>29</w:t>
            </w:r>
            <w:r w:rsidR="0094704D">
              <w:rPr>
                <w:kern w:val="0"/>
                <w:lang w:val="uk-UA" w:eastAsia="uk-UA"/>
              </w:rPr>
              <w:t xml:space="preserve"> березня 2019</w:t>
            </w:r>
            <w:r>
              <w:rPr>
                <w:kern w:val="0"/>
                <w:lang w:val="uk-UA" w:eastAsia="uk-UA"/>
              </w:rPr>
              <w:t xml:space="preserve"> року </w:t>
            </w:r>
            <w:r w:rsidRPr="00614E5F">
              <w:rPr>
                <w:kern w:val="0"/>
                <w:lang w:val="uk-UA" w:eastAsia="uk-UA"/>
              </w:rPr>
              <w:t>за адресою</w:t>
            </w:r>
            <w:r>
              <w:rPr>
                <w:kern w:val="0"/>
                <w:lang w:val="uk-UA" w:eastAsia="uk-UA"/>
              </w:rPr>
              <w:t xml:space="preserve">: </w:t>
            </w:r>
            <w:r w:rsidRPr="00614E5F">
              <w:rPr>
                <w:kern w:val="0"/>
                <w:lang w:val="uk-UA" w:eastAsia="uk-UA"/>
              </w:rPr>
              <w:t>м. Одеса, проспект Шевченка, 4,</w:t>
            </w:r>
            <w:r>
              <w:rPr>
                <w:kern w:val="0"/>
                <w:lang w:val="uk-UA" w:eastAsia="uk-UA"/>
              </w:rPr>
              <w:t xml:space="preserve">  </w:t>
            </w:r>
            <w:proofErr w:type="spellStart"/>
            <w:r>
              <w:rPr>
                <w:kern w:val="0"/>
                <w:lang w:val="uk-UA" w:eastAsia="uk-UA"/>
              </w:rPr>
              <w:t>каб</w:t>
            </w:r>
            <w:proofErr w:type="spellEnd"/>
            <w:r>
              <w:rPr>
                <w:kern w:val="0"/>
                <w:lang w:val="uk-UA" w:eastAsia="uk-UA"/>
              </w:rPr>
              <w:t>. 565.</w:t>
            </w:r>
          </w:p>
        </w:tc>
      </w:tr>
      <w:tr w:rsidR="00D327F4" w:rsidRPr="00614E5F" w:rsidTr="00D327F4">
        <w:tc>
          <w:tcPr>
            <w:tcW w:w="4051" w:type="dxa"/>
            <w:gridSpan w:val="2"/>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D327F4" w:rsidRPr="00614E5F" w:rsidRDefault="00D327F4" w:rsidP="00DE4162">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DE4162">
              <w:rPr>
                <w:kern w:val="0"/>
                <w:lang w:val="uk-UA" w:eastAsia="uk-UA"/>
              </w:rPr>
              <w:t>05 квітня 2019</w:t>
            </w:r>
            <w:r>
              <w:rPr>
                <w:kern w:val="0"/>
                <w:lang w:val="uk-UA" w:eastAsia="uk-UA"/>
              </w:rPr>
              <w:t xml:space="preserve">  року о 10</w:t>
            </w:r>
            <w:r w:rsidRPr="00614E5F">
              <w:rPr>
                <w:kern w:val="0"/>
                <w:lang w:val="uk-UA" w:eastAsia="uk-UA"/>
              </w:rPr>
              <w:t>.00 за адресою: 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544</w:t>
            </w:r>
            <w:r w:rsidRPr="00614E5F">
              <w:rPr>
                <w:kern w:val="0"/>
                <w:lang w:val="uk-UA" w:eastAsia="uk-UA"/>
              </w:rPr>
              <w:t xml:space="preserve"> </w:t>
            </w:r>
          </w:p>
        </w:tc>
      </w:tr>
      <w:tr w:rsidR="00D327F4" w:rsidRPr="00614E5F" w:rsidTr="00D327F4">
        <w:tc>
          <w:tcPr>
            <w:tcW w:w="4051" w:type="dxa"/>
            <w:gridSpan w:val="2"/>
            <w:vAlign w:val="center"/>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D327F4" w:rsidRPr="000D2A33" w:rsidRDefault="00D327F4" w:rsidP="00D327F4">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D327F4" w:rsidRPr="000D2A33" w:rsidRDefault="00D327F4" w:rsidP="00D327F4">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D327F4" w:rsidRPr="00614E5F" w:rsidRDefault="00D327F4" w:rsidP="00D327F4">
            <w:pPr>
              <w:suppressAutoHyphens w:val="0"/>
              <w:spacing w:line="240" w:lineRule="auto"/>
              <w:ind w:left="57"/>
              <w:rPr>
                <w:kern w:val="0"/>
                <w:lang w:val="uk-UA" w:eastAsia="uk-UA"/>
              </w:rPr>
            </w:pPr>
            <w:proofErr w:type="spellStart"/>
            <w:r>
              <w:rPr>
                <w:kern w:val="0"/>
                <w:lang w:val="en-US" w:eastAsia="uk-UA"/>
              </w:rPr>
              <w:t>astrielnikova</w:t>
            </w:r>
            <w:proofErr w:type="spellEnd"/>
            <w:r w:rsidRPr="000D2A33">
              <w:rPr>
                <w:kern w:val="0"/>
                <w:lang w:val="uk-UA" w:eastAsia="uk-UA"/>
              </w:rPr>
              <w:t>@</w:t>
            </w:r>
            <w:proofErr w:type="spellStart"/>
            <w:r w:rsidRPr="000D2A33">
              <w:rPr>
                <w:kern w:val="0"/>
                <w:lang w:val="uk-UA" w:eastAsia="uk-UA"/>
              </w:rPr>
              <w:t>odessa.gov.ua</w:t>
            </w:r>
            <w:proofErr w:type="spellEnd"/>
            <w:r w:rsidRPr="000D2A33">
              <w:rPr>
                <w:kern w:val="0"/>
                <w:lang w:val="uk-UA" w:eastAsia="uk-UA"/>
              </w:rPr>
              <w:t> </w:t>
            </w:r>
          </w:p>
        </w:tc>
      </w:tr>
      <w:tr w:rsidR="00D327F4" w:rsidRPr="00614E5F" w:rsidTr="00D327F4">
        <w:trPr>
          <w:trHeight w:val="370"/>
        </w:trPr>
        <w:tc>
          <w:tcPr>
            <w:tcW w:w="9667" w:type="dxa"/>
            <w:gridSpan w:val="3"/>
            <w:tcBorders>
              <w:bottom w:val="single" w:sz="4" w:space="0" w:color="auto"/>
            </w:tcBorders>
          </w:tcPr>
          <w:p w:rsidR="00D327F4" w:rsidRPr="00614E5F" w:rsidRDefault="00D327F4"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Кваліфікаційні вимоги</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D327F4" w:rsidRPr="0064217E" w:rsidRDefault="0094704D" w:rsidP="0094704D">
            <w:pPr>
              <w:suppressAutoHyphens w:val="0"/>
              <w:spacing w:before="100" w:beforeAutospacing="1" w:after="100" w:afterAutospacing="1" w:line="240" w:lineRule="auto"/>
              <w:ind w:left="61"/>
              <w:rPr>
                <w:kern w:val="0"/>
                <w:lang w:val="uk-UA" w:eastAsia="uk-UA"/>
              </w:rPr>
            </w:pPr>
            <w:r w:rsidRPr="0094704D">
              <w:rPr>
                <w:kern w:val="0"/>
                <w:lang w:val="uk-UA" w:eastAsia="uk-UA"/>
              </w:rPr>
              <w:t>Вища освіта за освітнім ступенем не н</w:t>
            </w:r>
            <w:r>
              <w:rPr>
                <w:kern w:val="0"/>
                <w:lang w:val="uk-UA" w:eastAsia="uk-UA"/>
              </w:rPr>
              <w:t>ижче магістра</w:t>
            </w:r>
            <w:r w:rsidRPr="0094704D">
              <w:rPr>
                <w:kern w:val="0"/>
                <w:lang w:val="uk-UA" w:eastAsia="uk-UA"/>
              </w:rPr>
              <w:t xml:space="preserve"> </w:t>
            </w:r>
            <w:r w:rsidR="00D327F4">
              <w:rPr>
                <w:kern w:val="0"/>
                <w:lang w:val="uk-UA" w:eastAsia="uk-UA"/>
              </w:rPr>
              <w:t>економічного, або юридичного спрямування</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D327F4" w:rsidRPr="00614E5F" w:rsidRDefault="0094704D" w:rsidP="0094704D">
            <w:pPr>
              <w:suppressAutoHyphens w:val="0"/>
              <w:spacing w:before="100" w:beforeAutospacing="1" w:after="100" w:afterAutospacing="1" w:line="240" w:lineRule="auto"/>
              <w:ind w:left="61"/>
              <w:jc w:val="both"/>
              <w:rPr>
                <w:kern w:val="0"/>
                <w:lang w:val="uk-UA" w:eastAsia="uk-UA"/>
              </w:rPr>
            </w:pPr>
            <w:r w:rsidRPr="0094704D">
              <w:rPr>
                <w:kern w:val="0"/>
                <w:lang w:val="uk-UA" w:eastAsia="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D327F4" w:rsidRPr="00614E5F" w:rsidRDefault="00D327F4" w:rsidP="00D327F4">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D327F4" w:rsidRPr="00614E5F" w:rsidTr="00D327F4">
        <w:tc>
          <w:tcPr>
            <w:tcW w:w="9667" w:type="dxa"/>
            <w:gridSpan w:val="3"/>
            <w:vAlign w:val="center"/>
          </w:tcPr>
          <w:p w:rsidR="00D327F4" w:rsidRPr="00614E5F" w:rsidRDefault="00D327F4" w:rsidP="00D327F4">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Pr="00614E5F">
              <w:rPr>
                <w:b/>
                <w:kern w:val="0"/>
                <w:lang w:val="uk-UA" w:eastAsia="uk-UA"/>
              </w:rPr>
              <w:t xml:space="preserve">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4217E" w:rsidRDefault="00D327F4" w:rsidP="00D327F4">
            <w:pPr>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D327F4" w:rsidRPr="0094704D"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Уміння працювати з комп’ютером</w:t>
            </w:r>
          </w:p>
        </w:tc>
        <w:tc>
          <w:tcPr>
            <w:tcW w:w="5616" w:type="dxa"/>
          </w:tcPr>
          <w:p w:rsidR="00D327F4" w:rsidRPr="00614E5F" w:rsidRDefault="00D327F4" w:rsidP="0094704D">
            <w:pPr>
              <w:ind w:left="57"/>
              <w:rPr>
                <w:lang w:val="uk-UA"/>
              </w:rPr>
            </w:pPr>
            <w:r w:rsidRPr="00614E5F">
              <w:rPr>
                <w:kern w:val="0"/>
                <w:shd w:val="clear" w:color="auto" w:fill="FFFFFF"/>
                <w:lang w:val="uk-UA" w:eastAsia="uk-UA"/>
              </w:rPr>
              <w:t>Володіння комп’ютером на рівні досвідченого користувача</w:t>
            </w:r>
            <w:r w:rsidR="0094704D">
              <w:rPr>
                <w:kern w:val="0"/>
                <w:shd w:val="clear" w:color="auto" w:fill="FFFFFF"/>
                <w:lang w:val="uk-UA" w:eastAsia="uk-UA"/>
              </w:rPr>
              <w:t>. Досвід роботи</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sidR="0094704D">
              <w:rPr>
                <w:kern w:val="0"/>
                <w:shd w:val="clear" w:color="auto" w:fill="FFFFFF"/>
                <w:lang w:val="uk-UA" w:eastAsia="uk-UA"/>
              </w:rPr>
              <w:t xml:space="preserve">. Навички </w:t>
            </w:r>
            <w:proofErr w:type="spellStart"/>
            <w:r w:rsidR="0094704D">
              <w:rPr>
                <w:kern w:val="0"/>
                <w:shd w:val="clear" w:color="auto" w:fill="FFFFFF"/>
                <w:lang w:val="uk-UA" w:eastAsia="uk-UA"/>
              </w:rPr>
              <w:t>роботи</w:t>
            </w:r>
            <w:r>
              <w:rPr>
                <w:kern w:val="0"/>
                <w:shd w:val="clear" w:color="auto" w:fill="FFFFFF"/>
                <w:lang w:val="uk-UA" w:eastAsia="uk-UA"/>
              </w:rPr>
              <w:t>з</w:t>
            </w:r>
            <w:proofErr w:type="spellEnd"/>
            <w:r>
              <w:rPr>
                <w:kern w:val="0"/>
                <w:shd w:val="clear" w:color="auto" w:fill="FFFFFF"/>
                <w:lang w:val="uk-UA" w:eastAsia="uk-UA"/>
              </w:rPr>
              <w:t xml:space="preserve"> </w:t>
            </w:r>
            <w:r w:rsidRPr="00614E5F">
              <w:rPr>
                <w:kern w:val="0"/>
                <w:shd w:val="clear" w:color="auto" w:fill="FFFFFF"/>
                <w:lang w:val="uk-UA" w:eastAsia="uk-UA"/>
              </w:rPr>
              <w:t>інформаційно-пошуковими системами в мережі Інтернет.</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ділові якості</w:t>
            </w:r>
          </w:p>
        </w:tc>
        <w:tc>
          <w:tcPr>
            <w:tcW w:w="5616" w:type="dxa"/>
          </w:tcPr>
          <w:p w:rsidR="00D327F4" w:rsidRPr="00BB37FF" w:rsidRDefault="00D327F4" w:rsidP="00D327F4">
            <w:pPr>
              <w:pStyle w:val="aa"/>
              <w:spacing w:before="0" w:beforeAutospacing="0" w:after="0" w:afterAutospacing="0"/>
              <w:ind w:left="57"/>
              <w:rPr>
                <w:lang w:val="uk-UA"/>
              </w:rPr>
            </w:pPr>
            <w:r w:rsidRPr="00BB37FF">
              <w:rPr>
                <w:lang w:val="uk-UA"/>
              </w:rPr>
              <w:t xml:space="preserve">1) </w:t>
            </w:r>
            <w:r w:rsidR="00DE4162">
              <w:rPr>
                <w:lang w:val="uk-UA"/>
              </w:rPr>
              <w:t>аналітичні здібності</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2) </w:t>
            </w:r>
            <w:r w:rsidR="00DE4162">
              <w:rPr>
                <w:lang w:val="uk-UA"/>
              </w:rPr>
              <w:t>навички управління</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3) </w:t>
            </w:r>
            <w:r w:rsidR="00DE4162">
              <w:rPr>
                <w:lang w:val="uk-UA"/>
              </w:rPr>
              <w:t>організаторські здібності</w:t>
            </w:r>
            <w:r w:rsidRPr="00BB37FF">
              <w:rPr>
                <w:lang w:val="uk-UA"/>
              </w:rPr>
              <w:t xml:space="preserve">; </w:t>
            </w:r>
          </w:p>
          <w:p w:rsidR="00D327F4" w:rsidRPr="00BB37FF" w:rsidRDefault="00D327F4" w:rsidP="00D327F4">
            <w:pPr>
              <w:pStyle w:val="aa"/>
              <w:spacing w:before="0" w:beforeAutospacing="0" w:after="0" w:afterAutospacing="0"/>
              <w:ind w:left="57"/>
              <w:rPr>
                <w:lang w:val="uk-UA"/>
              </w:rPr>
            </w:pPr>
            <w:r w:rsidRPr="00BB37FF">
              <w:rPr>
                <w:lang w:val="uk-UA"/>
              </w:rPr>
              <w:t xml:space="preserve">4) </w:t>
            </w:r>
            <w:r w:rsidR="00DE4162">
              <w:rPr>
                <w:lang w:val="uk-UA"/>
              </w:rPr>
              <w:t>вміння ефективної комунікації</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5) </w:t>
            </w:r>
            <w:r w:rsidR="00DE4162">
              <w:rPr>
                <w:lang w:val="uk-UA"/>
              </w:rPr>
              <w:t>вміння визначати пріоритети</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6</w:t>
            </w:r>
            <w:r w:rsidR="00DE4162">
              <w:rPr>
                <w:lang w:val="uk-UA"/>
              </w:rPr>
              <w:t>) вміння аргументовано доводити власну точку зору</w:t>
            </w:r>
            <w:r w:rsidRPr="00BB37FF">
              <w:rPr>
                <w:lang w:val="uk-UA"/>
              </w:rPr>
              <w:t>;</w:t>
            </w:r>
          </w:p>
          <w:p w:rsidR="00D327F4" w:rsidRDefault="00D327F4" w:rsidP="00DE4162">
            <w:pPr>
              <w:ind w:left="57"/>
              <w:rPr>
                <w:lang w:val="uk-UA"/>
              </w:rPr>
            </w:pPr>
            <w:r w:rsidRPr="00BB37FF">
              <w:rPr>
                <w:lang w:val="uk-UA"/>
              </w:rPr>
              <w:t xml:space="preserve">7) </w:t>
            </w:r>
            <w:r w:rsidR="00DE4162">
              <w:rPr>
                <w:lang w:val="uk-UA"/>
              </w:rPr>
              <w:t>стратегічне мислення;</w:t>
            </w:r>
          </w:p>
          <w:p w:rsidR="00DE4162" w:rsidRPr="00614E5F" w:rsidRDefault="00DE4162" w:rsidP="00DE4162">
            <w:pPr>
              <w:ind w:left="57"/>
              <w:rPr>
                <w:lang w:val="uk-UA"/>
              </w:rPr>
            </w:pPr>
            <w:r>
              <w:rPr>
                <w:lang w:val="uk-UA"/>
              </w:rPr>
              <w:t>8) уміння працювати в команді.</w:t>
            </w:r>
          </w:p>
        </w:tc>
      </w:tr>
      <w:tr w:rsidR="00D327F4" w:rsidRPr="000A7CF4"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3. </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Pr>
                <w:kern w:val="0"/>
                <w:lang w:val="uk-UA" w:eastAsia="uk-UA"/>
              </w:rPr>
              <w:t>Необхідні особистісні якості</w:t>
            </w:r>
          </w:p>
        </w:tc>
        <w:tc>
          <w:tcPr>
            <w:tcW w:w="5616" w:type="dxa"/>
          </w:tcPr>
          <w:p w:rsidR="00D327F4" w:rsidRPr="00BB37FF" w:rsidRDefault="00D327F4" w:rsidP="00D327F4">
            <w:pPr>
              <w:pStyle w:val="aa"/>
              <w:spacing w:before="0" w:beforeAutospacing="0" w:after="0" w:afterAutospacing="0"/>
              <w:ind w:left="57"/>
              <w:rPr>
                <w:lang w:val="uk-UA"/>
              </w:rPr>
            </w:pPr>
            <w:r w:rsidRPr="00BB37FF">
              <w:rPr>
                <w:lang w:val="uk-UA"/>
              </w:rPr>
              <w:t xml:space="preserve">1) </w:t>
            </w:r>
            <w:r w:rsidR="00DE4162">
              <w:rPr>
                <w:lang w:val="uk-UA"/>
              </w:rPr>
              <w:t>дисциплінованість</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2) </w:t>
            </w:r>
            <w:r w:rsidR="00DE4162">
              <w:rPr>
                <w:lang w:val="uk-UA"/>
              </w:rPr>
              <w:t>чесність</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3) </w:t>
            </w:r>
            <w:r w:rsidR="00DE4162">
              <w:rPr>
                <w:lang w:val="uk-UA"/>
              </w:rPr>
              <w:t>відповідальність</w:t>
            </w:r>
            <w:r w:rsidRPr="00BB37FF">
              <w:rPr>
                <w:lang w:val="uk-UA"/>
              </w:rPr>
              <w:t>;</w:t>
            </w:r>
          </w:p>
          <w:p w:rsidR="00D327F4" w:rsidRPr="00BB37FF" w:rsidRDefault="00D327F4" w:rsidP="00D327F4">
            <w:pPr>
              <w:pStyle w:val="aa"/>
              <w:spacing w:before="0" w:beforeAutospacing="0" w:after="0" w:afterAutospacing="0"/>
              <w:ind w:left="57"/>
              <w:rPr>
                <w:lang w:val="uk-UA"/>
              </w:rPr>
            </w:pPr>
            <w:r w:rsidRPr="00BB37FF">
              <w:rPr>
                <w:lang w:val="uk-UA"/>
              </w:rPr>
              <w:t xml:space="preserve">4) </w:t>
            </w:r>
            <w:r w:rsidR="00DE4162">
              <w:rPr>
                <w:lang w:val="uk-UA"/>
              </w:rPr>
              <w:t>комунікабельність</w:t>
            </w:r>
            <w:r w:rsidRPr="00BB37FF">
              <w:rPr>
                <w:lang w:val="uk-UA"/>
              </w:rPr>
              <w:t>;</w:t>
            </w:r>
          </w:p>
          <w:p w:rsidR="00D327F4" w:rsidRPr="00614E5F" w:rsidRDefault="00D327F4" w:rsidP="00DE4162">
            <w:pPr>
              <w:pStyle w:val="aa"/>
              <w:spacing w:before="0" w:beforeAutospacing="0" w:after="0" w:afterAutospacing="0"/>
              <w:ind w:left="57"/>
              <w:rPr>
                <w:lang w:val="uk-UA"/>
              </w:rPr>
            </w:pPr>
            <w:r w:rsidRPr="00BB37FF">
              <w:rPr>
                <w:lang w:val="uk-UA"/>
              </w:rPr>
              <w:t xml:space="preserve">5) </w:t>
            </w:r>
            <w:r w:rsidR="00DE4162">
              <w:rPr>
                <w:lang w:val="uk-UA"/>
              </w:rPr>
              <w:t>неупередженість.</w:t>
            </w:r>
          </w:p>
        </w:tc>
      </w:tr>
      <w:tr w:rsidR="00D327F4" w:rsidRPr="00614E5F" w:rsidTr="00D327F4">
        <w:tc>
          <w:tcPr>
            <w:tcW w:w="9667" w:type="dxa"/>
            <w:gridSpan w:val="3"/>
          </w:tcPr>
          <w:p w:rsidR="00D327F4" w:rsidRPr="00614E5F" w:rsidRDefault="00D327F4" w:rsidP="00D327F4">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p>
        </w:tc>
        <w:tc>
          <w:tcPr>
            <w:tcW w:w="3469" w:type="dxa"/>
          </w:tcPr>
          <w:p w:rsidR="00D327F4" w:rsidRPr="0064217E" w:rsidRDefault="00D327F4" w:rsidP="00D327F4">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D327F4" w:rsidRPr="00614E5F" w:rsidRDefault="00D327F4" w:rsidP="00D327F4">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D327F4" w:rsidRPr="00614E5F"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Знання: </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D327F4" w:rsidRPr="00614E5F" w:rsidRDefault="00D327F4" w:rsidP="00D327F4">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r w:rsidR="00DE4162">
              <w:rPr>
                <w:kern w:val="0"/>
                <w:lang w:val="uk-UA" w:eastAsia="uk-UA"/>
              </w:rPr>
              <w:t>.</w:t>
            </w:r>
          </w:p>
        </w:tc>
      </w:tr>
      <w:tr w:rsidR="00D327F4" w:rsidRPr="0094704D" w:rsidTr="00D327F4">
        <w:tc>
          <w:tcPr>
            <w:tcW w:w="582" w:type="dxa"/>
          </w:tcPr>
          <w:p w:rsidR="00D327F4" w:rsidRPr="00614E5F" w:rsidRDefault="00D327F4"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D327F4" w:rsidRPr="00614E5F" w:rsidRDefault="00D327F4"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D327F4" w:rsidRPr="00614E5F" w:rsidRDefault="00DE4162" w:rsidP="00D327F4">
            <w:pPr>
              <w:suppressAutoHyphens w:val="0"/>
              <w:spacing w:line="240" w:lineRule="auto"/>
              <w:ind w:left="57"/>
              <w:rPr>
                <w:kern w:val="0"/>
                <w:lang w:val="uk-UA" w:eastAsia="uk-UA"/>
              </w:rPr>
            </w:pPr>
            <w:r>
              <w:rPr>
                <w:kern w:val="0"/>
                <w:lang w:val="uk-UA" w:eastAsia="uk-UA"/>
              </w:rPr>
              <w:t xml:space="preserve">Закон України </w:t>
            </w:r>
            <w:r w:rsidR="00D327F4" w:rsidRPr="00614E5F">
              <w:rPr>
                <w:kern w:val="0"/>
                <w:lang w:val="uk-UA" w:eastAsia="uk-UA"/>
              </w:rPr>
              <w:t xml:space="preserve">«Про місцеві державні адміністрації»; </w:t>
            </w:r>
          </w:p>
          <w:p w:rsidR="00D327F4" w:rsidRPr="00614E5F" w:rsidRDefault="00DE4162" w:rsidP="00D327F4">
            <w:pPr>
              <w:suppressAutoHyphens w:val="0"/>
              <w:spacing w:line="240" w:lineRule="auto"/>
              <w:ind w:left="57"/>
              <w:rPr>
                <w:kern w:val="0"/>
                <w:lang w:val="uk-UA" w:eastAsia="uk-UA"/>
              </w:rPr>
            </w:pPr>
            <w:r>
              <w:rPr>
                <w:kern w:val="0"/>
                <w:lang w:val="uk-UA" w:eastAsia="uk-UA"/>
              </w:rPr>
              <w:t xml:space="preserve">Закон України </w:t>
            </w:r>
            <w:r w:rsidR="00D327F4" w:rsidRPr="00614E5F">
              <w:rPr>
                <w:kern w:val="0"/>
                <w:lang w:val="uk-UA" w:eastAsia="uk-UA"/>
              </w:rPr>
              <w:t>«Про звернення громадян»;</w:t>
            </w:r>
          </w:p>
          <w:p w:rsidR="00D327F4" w:rsidRDefault="00DE4162" w:rsidP="00D327F4">
            <w:pPr>
              <w:suppressAutoHyphens w:val="0"/>
              <w:spacing w:line="240" w:lineRule="auto"/>
              <w:ind w:left="57"/>
              <w:rPr>
                <w:kern w:val="0"/>
                <w:lang w:val="uk-UA" w:eastAsia="uk-UA"/>
              </w:rPr>
            </w:pPr>
            <w:r>
              <w:rPr>
                <w:kern w:val="0"/>
                <w:lang w:val="uk-UA" w:eastAsia="uk-UA"/>
              </w:rPr>
              <w:t xml:space="preserve">Закон України </w:t>
            </w:r>
            <w:r w:rsidR="00D327F4" w:rsidRPr="00614E5F">
              <w:rPr>
                <w:kern w:val="0"/>
                <w:lang w:val="uk-UA" w:eastAsia="uk-UA"/>
              </w:rPr>
              <w:t>«Про доступ до публічної інформації»;</w:t>
            </w:r>
          </w:p>
          <w:p w:rsidR="00DE4162" w:rsidRDefault="00DE4162" w:rsidP="00D327F4">
            <w:pPr>
              <w:ind w:left="57"/>
              <w:rPr>
                <w:lang w:val="uk-UA" w:eastAsia="uk-UA"/>
              </w:rPr>
            </w:pPr>
            <w:r>
              <w:rPr>
                <w:lang w:val="uk-UA" w:eastAsia="uk-UA"/>
              </w:rPr>
              <w:t>Закон України «Про основні засади державного нагляду (контролю) у сфері господарської діяльності»</w:t>
            </w:r>
            <w:r w:rsidR="007D4DA9">
              <w:rPr>
                <w:lang w:val="uk-UA" w:eastAsia="uk-UA"/>
              </w:rPr>
              <w:t>;</w:t>
            </w:r>
          </w:p>
          <w:p w:rsidR="007D4DA9" w:rsidRDefault="007D4DA9" w:rsidP="00D327F4">
            <w:pPr>
              <w:ind w:left="57"/>
              <w:rPr>
                <w:lang w:val="uk-UA" w:eastAsia="uk-UA"/>
              </w:rPr>
            </w:pPr>
            <w:r>
              <w:rPr>
                <w:lang w:val="uk-UA" w:eastAsia="uk-UA"/>
              </w:rPr>
              <w:t>Закон України «Про інвестиційну діяльність»;</w:t>
            </w:r>
          </w:p>
          <w:p w:rsidR="007D4DA9" w:rsidRPr="00614E5F" w:rsidRDefault="007D4DA9" w:rsidP="00D327F4">
            <w:pPr>
              <w:ind w:left="57"/>
              <w:rPr>
                <w:lang w:val="uk-UA"/>
              </w:rPr>
            </w:pPr>
            <w:r>
              <w:rPr>
                <w:lang w:val="uk-UA" w:eastAsia="uk-UA"/>
              </w:rPr>
              <w:t>Закон України «Про товариства з обмеженою та додатковою відповідальністю».</w:t>
            </w:r>
          </w:p>
        </w:tc>
      </w:tr>
    </w:tbl>
    <w:p w:rsidR="00D327F4" w:rsidRPr="0094704D" w:rsidRDefault="00D327F4" w:rsidP="00D327F4">
      <w:pPr>
        <w:suppressAutoHyphens w:val="0"/>
        <w:spacing w:after="200" w:line="276" w:lineRule="auto"/>
        <w:rPr>
          <w:rFonts w:ascii="Calibri" w:hAnsi="Calibri"/>
          <w:kern w:val="0"/>
          <w:sz w:val="22"/>
          <w:szCs w:val="22"/>
          <w:lang w:val="uk-UA" w:eastAsia="ru-RU"/>
        </w:rPr>
      </w:pPr>
    </w:p>
    <w:p w:rsidR="00D327F4" w:rsidRDefault="00D327F4" w:rsidP="00D327F4">
      <w:pPr>
        <w:pStyle w:val="rvps7"/>
        <w:spacing w:before="0" w:beforeAutospacing="0" w:after="0" w:afterAutospacing="0"/>
        <w:jc w:val="center"/>
        <w:rPr>
          <w:rStyle w:val="rvts15"/>
          <w:b/>
        </w:rPr>
      </w:pPr>
    </w:p>
    <w:p w:rsidR="00D327F4" w:rsidRPr="008362EE" w:rsidRDefault="00D327F4" w:rsidP="00D327F4">
      <w:pPr>
        <w:ind w:left="5103"/>
        <w:rPr>
          <w:sz w:val="28"/>
          <w:szCs w:val="28"/>
          <w:lang w:val="uk-UA"/>
        </w:rPr>
      </w:pPr>
    </w:p>
    <w:p w:rsidR="00D327F4" w:rsidRDefault="00D327F4" w:rsidP="00E7142C">
      <w:pPr>
        <w:ind w:left="5103"/>
        <w:rPr>
          <w:lang w:val="uk-UA"/>
        </w:rPr>
      </w:pPr>
      <w:bookmarkStart w:id="0" w:name="_GoBack"/>
      <w:bookmarkEnd w:id="0"/>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p w:rsidR="00D327F4" w:rsidRDefault="00D327F4" w:rsidP="00E7142C">
      <w:pPr>
        <w:ind w:left="5103"/>
        <w:rPr>
          <w:lang w:val="uk-UA"/>
        </w:rPr>
      </w:pPr>
    </w:p>
    <w:sectPr w:rsidR="00D327F4" w:rsidSect="000A7CF4">
      <w:pgSz w:w="11905" w:h="16837"/>
      <w:pgMar w:top="284"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8640EC"/>
    <w:multiLevelType w:val="hybridMultilevel"/>
    <w:tmpl w:val="948E7D4C"/>
    <w:lvl w:ilvl="0" w:tplc="FDB48EC4">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2">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5">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7">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0">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2"/>
  </w:num>
  <w:num w:numId="4">
    <w:abstractNumId w:val="18"/>
  </w:num>
  <w:num w:numId="5">
    <w:abstractNumId w:val="22"/>
  </w:num>
  <w:num w:numId="6">
    <w:abstractNumId w:val="13"/>
  </w:num>
  <w:num w:numId="7">
    <w:abstractNumId w:val="11"/>
  </w:num>
  <w:num w:numId="8">
    <w:abstractNumId w:val="16"/>
  </w:num>
  <w:num w:numId="9">
    <w:abstractNumId w:val="6"/>
  </w:num>
  <w:num w:numId="10">
    <w:abstractNumId w:val="15"/>
  </w:num>
  <w:num w:numId="11">
    <w:abstractNumId w:val="2"/>
  </w:num>
  <w:num w:numId="12">
    <w:abstractNumId w:val="19"/>
  </w:num>
  <w:num w:numId="13">
    <w:abstractNumId w:val="10"/>
  </w:num>
  <w:num w:numId="14">
    <w:abstractNumId w:val="5"/>
  </w:num>
  <w:num w:numId="15">
    <w:abstractNumId w:val="7"/>
  </w:num>
  <w:num w:numId="16">
    <w:abstractNumId w:val="21"/>
  </w:num>
  <w:num w:numId="17">
    <w:abstractNumId w:val="14"/>
  </w:num>
  <w:num w:numId="18">
    <w:abstractNumId w:val="8"/>
  </w:num>
  <w:num w:numId="19">
    <w:abstractNumId w:val="3"/>
  </w:num>
  <w:num w:numId="20">
    <w:abstractNumId w:val="17"/>
  </w:num>
  <w:num w:numId="21">
    <w:abstractNumId w:val="4"/>
  </w:num>
  <w:num w:numId="22">
    <w:abstractNumId w:val="2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3B47"/>
    <w:rsid w:val="000A7CF4"/>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1F6441"/>
    <w:rsid w:val="00204761"/>
    <w:rsid w:val="002332B8"/>
    <w:rsid w:val="00234E8B"/>
    <w:rsid w:val="00237DFC"/>
    <w:rsid w:val="002432EB"/>
    <w:rsid w:val="002472BA"/>
    <w:rsid w:val="00263D59"/>
    <w:rsid w:val="002657B6"/>
    <w:rsid w:val="00267A8F"/>
    <w:rsid w:val="0028649E"/>
    <w:rsid w:val="002C0A34"/>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30948"/>
    <w:rsid w:val="006376CB"/>
    <w:rsid w:val="0064217E"/>
    <w:rsid w:val="00656A63"/>
    <w:rsid w:val="00666D0F"/>
    <w:rsid w:val="00673F01"/>
    <w:rsid w:val="00680681"/>
    <w:rsid w:val="00682170"/>
    <w:rsid w:val="00694BBA"/>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D4DA9"/>
    <w:rsid w:val="007F0398"/>
    <w:rsid w:val="008013F2"/>
    <w:rsid w:val="00806A6B"/>
    <w:rsid w:val="0083456A"/>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4704D"/>
    <w:rsid w:val="009657C1"/>
    <w:rsid w:val="00976408"/>
    <w:rsid w:val="0099221C"/>
    <w:rsid w:val="009A154A"/>
    <w:rsid w:val="009A2B8B"/>
    <w:rsid w:val="009A2DCB"/>
    <w:rsid w:val="009B41A0"/>
    <w:rsid w:val="009B745E"/>
    <w:rsid w:val="009B79BD"/>
    <w:rsid w:val="009C62DE"/>
    <w:rsid w:val="009C7A49"/>
    <w:rsid w:val="009D091E"/>
    <w:rsid w:val="009D0DC3"/>
    <w:rsid w:val="009D0E8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E4162"/>
    <w:rsid w:val="00DF0790"/>
    <w:rsid w:val="00E07F43"/>
    <w:rsid w:val="00E101F5"/>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74078"/>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9A2D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9A2D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EBDE6-5368-480F-BCB4-83D9DB7E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1292</Words>
  <Characters>7368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8643</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6</cp:revision>
  <cp:lastPrinted>2019-03-18T08:44:00Z</cp:lastPrinted>
  <dcterms:created xsi:type="dcterms:W3CDTF">2019-03-14T10:11:00Z</dcterms:created>
  <dcterms:modified xsi:type="dcterms:W3CDTF">2019-03-18T08:45:00Z</dcterms:modified>
</cp:coreProperties>
</file>